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AF3497" w14:textId="42AF484C" w:rsidR="00746750" w:rsidRPr="00746750" w:rsidRDefault="00746750" w:rsidP="00FB6FBC">
      <w:pPr>
        <w:tabs>
          <w:tab w:val="left" w:pos="1985"/>
        </w:tabs>
        <w:spacing w:after="100" w:afterAutospacing="1"/>
        <w:rPr>
          <w:rFonts w:ascii="Arial" w:eastAsia="SimSun" w:hAnsi="Arial"/>
          <w:b/>
          <w:noProof/>
          <w:sz w:val="24"/>
          <w:lang w:eastAsia="zh-CN"/>
        </w:rPr>
      </w:pPr>
      <w:bookmarkStart w:id="0" w:name="OLE_LINK17"/>
      <w:bookmarkStart w:id="1" w:name="OLE_LINK18"/>
      <w:bookmarkStart w:id="2" w:name="OLE_LINK151"/>
      <w:bookmarkStart w:id="3" w:name="_Ref399006623"/>
      <w:bookmarkStart w:id="4" w:name="_Toc92513360"/>
      <w:r w:rsidRPr="00746750">
        <w:rPr>
          <w:rFonts w:ascii="Arial" w:eastAsia="SimSun" w:hAnsi="Arial"/>
          <w:b/>
          <w:noProof/>
          <w:sz w:val="24"/>
          <w:lang w:eastAsia="zh-CN"/>
        </w:rPr>
        <w:t>3GPP TSG-RAN WG4 Meeting #</w:t>
      </w:r>
      <w:r w:rsidR="00495CC3">
        <w:rPr>
          <w:rFonts w:ascii="Arial" w:eastAsia="SimSun" w:hAnsi="Arial"/>
          <w:b/>
          <w:noProof/>
          <w:sz w:val="24"/>
          <w:lang w:eastAsia="zh-CN"/>
        </w:rPr>
        <w:t>11</w:t>
      </w:r>
      <w:r w:rsidR="00547676">
        <w:rPr>
          <w:rFonts w:ascii="Arial" w:eastAsia="SimSun" w:hAnsi="Arial"/>
          <w:b/>
          <w:noProof/>
          <w:sz w:val="24"/>
          <w:lang w:eastAsia="zh-CN"/>
        </w:rPr>
        <w:t>2</w:t>
      </w:r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                               </w:t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C533B0">
        <w:rPr>
          <w:rFonts w:ascii="Arial" w:eastAsia="SimSun" w:hAnsi="Arial" w:hint="eastAsia"/>
          <w:b/>
          <w:noProof/>
          <w:sz w:val="24"/>
          <w:lang w:eastAsia="zh-CN"/>
        </w:rPr>
        <w:t xml:space="preserve">      </w:t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 R4-2</w:t>
      </w:r>
      <w:r w:rsidR="00495CC3">
        <w:rPr>
          <w:rFonts w:ascii="Arial" w:eastAsia="SimSun" w:hAnsi="Arial"/>
          <w:b/>
          <w:noProof/>
          <w:sz w:val="24"/>
          <w:lang w:eastAsia="zh-CN"/>
        </w:rPr>
        <w:t>4</w:t>
      </w:r>
      <w:r w:rsidR="00500B99">
        <w:rPr>
          <w:rFonts w:ascii="Arial" w:eastAsia="SimSun" w:hAnsi="Arial"/>
          <w:b/>
          <w:noProof/>
          <w:sz w:val="24"/>
          <w:lang w:eastAsia="zh-CN"/>
        </w:rPr>
        <w:t>11415</w:t>
      </w:r>
    </w:p>
    <w:p w14:paraId="2F8165BD" w14:textId="713B200A" w:rsidR="00EE53AA" w:rsidRPr="00A25229" w:rsidRDefault="00547676" w:rsidP="00746750">
      <w:pPr>
        <w:tabs>
          <w:tab w:val="left" w:pos="1985"/>
        </w:tabs>
        <w:spacing w:after="100" w:afterAutospacing="1"/>
        <w:jc w:val="both"/>
        <w:rPr>
          <w:rFonts w:eastAsia="SimSun"/>
          <w:noProof/>
          <w:sz w:val="24"/>
          <w:lang w:eastAsia="zh-CN"/>
        </w:rPr>
      </w:pPr>
      <w:r>
        <w:rPr>
          <w:rFonts w:ascii="Arial" w:eastAsia="SimSun" w:hAnsi="Arial"/>
          <w:b/>
          <w:noProof/>
          <w:sz w:val="24"/>
          <w:lang w:eastAsia="zh-CN"/>
        </w:rPr>
        <w:t>Maastricht</w:t>
      </w:r>
      <w:r w:rsidR="00746750" w:rsidRPr="00746750">
        <w:rPr>
          <w:rFonts w:ascii="Arial" w:eastAsia="SimSun" w:hAnsi="Arial"/>
          <w:b/>
          <w:noProof/>
          <w:sz w:val="24"/>
          <w:lang w:eastAsia="zh-CN"/>
        </w:rPr>
        <w:t xml:space="preserve">, </w:t>
      </w:r>
      <w:bookmarkEnd w:id="0"/>
      <w:bookmarkEnd w:id="1"/>
      <w:r>
        <w:rPr>
          <w:rFonts w:ascii="Arial" w:eastAsia="SimSun" w:hAnsi="Arial" w:cs="Arial"/>
          <w:b/>
          <w:sz w:val="24"/>
          <w:szCs w:val="24"/>
          <w:lang w:eastAsia="zh-CN"/>
        </w:rPr>
        <w:t>Netherland</w:t>
      </w:r>
      <w:r w:rsidR="00500B99">
        <w:rPr>
          <w:rFonts w:ascii="Arial" w:eastAsia="SimSun" w:hAnsi="Arial" w:cs="Arial"/>
          <w:b/>
          <w:sz w:val="24"/>
          <w:szCs w:val="24"/>
          <w:lang w:eastAsia="zh-CN"/>
        </w:rPr>
        <w:t>s</w:t>
      </w:r>
      <w:r w:rsidR="00495CC3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="00705345" w:rsidRPr="00090215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19</w:t>
      </w:r>
      <w:r w:rsidR="00791DE1" w:rsidRPr="00495CC3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791DE1" w:rsidRPr="00090215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705345" w:rsidRPr="00090215">
        <w:rPr>
          <w:rFonts w:ascii="Arial" w:eastAsia="SimSun" w:hAnsi="Arial" w:cs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23</w:t>
      </w:r>
      <w:r w:rsidRPr="00495CC3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rd</w:t>
      </w:r>
      <w:r w:rsidR="00495CC3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6A688D"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="00705345" w:rsidRPr="00090215">
        <w:rPr>
          <w:rFonts w:ascii="Arial" w:eastAsia="SimSun" w:hAnsi="Arial" w:cs="Arial"/>
          <w:b/>
          <w:sz w:val="24"/>
          <w:szCs w:val="24"/>
          <w:lang w:eastAsia="zh-CN"/>
        </w:rPr>
        <w:t xml:space="preserve"> 202</w:t>
      </w:r>
      <w:r w:rsidR="00495CC3">
        <w:rPr>
          <w:rFonts w:ascii="Arial" w:eastAsia="SimSun" w:hAnsi="Arial" w:cs="Arial"/>
          <w:b/>
          <w:sz w:val="24"/>
          <w:szCs w:val="24"/>
          <w:lang w:eastAsia="zh-CN"/>
        </w:rPr>
        <w:t>4</w:t>
      </w:r>
    </w:p>
    <w:bookmarkEnd w:id="2"/>
    <w:p w14:paraId="1228D842" w14:textId="77777777" w:rsidR="005929A6" w:rsidRPr="00EE53A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3FD123A" w14:textId="4BFAD585"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705345">
        <w:rPr>
          <w:rFonts w:ascii="Arial" w:hAnsi="Arial" w:cs="Arial"/>
          <w:sz w:val="22"/>
        </w:rPr>
        <w:t>Apple</w:t>
      </w:r>
    </w:p>
    <w:p w14:paraId="5EB10207" w14:textId="046C9EA4" w:rsidR="005929A6" w:rsidRPr="004F2EF1" w:rsidRDefault="005929A6" w:rsidP="00987DF6">
      <w:pPr>
        <w:ind w:left="1985" w:hanging="1985"/>
        <w:rPr>
          <w:rFonts w:ascii="Arial" w:eastAsia="SimSun" w:hAnsi="Arial" w:cs="Arial"/>
          <w:sz w:val="22"/>
          <w:lang w:val="en-US"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791DE1" w:rsidRPr="00791DE1">
        <w:rPr>
          <w:rFonts w:ascii="Arial" w:hAnsi="Arial" w:cs="Arial"/>
          <w:sz w:val="22"/>
          <w:lang w:eastAsia="zh-CN"/>
        </w:rPr>
        <w:t xml:space="preserve">On </w:t>
      </w:r>
      <w:r w:rsidR="00DF432D">
        <w:rPr>
          <w:rFonts w:ascii="Arial" w:hAnsi="Arial" w:cs="Arial"/>
          <w:sz w:val="22"/>
          <w:lang w:eastAsia="zh-CN"/>
        </w:rPr>
        <w:t>type 4 UE capability</w:t>
      </w:r>
    </w:p>
    <w:p w14:paraId="47A7A0E8" w14:textId="0D33F366"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AF2540">
        <w:rPr>
          <w:rFonts w:ascii="Arial" w:hAnsi="Arial" w:cs="Arial"/>
          <w:sz w:val="22"/>
        </w:rPr>
        <w:t>8.5.2.2</w:t>
      </w:r>
    </w:p>
    <w:p w14:paraId="04D4C05F" w14:textId="5142F53A" w:rsidR="005929A6" w:rsidRPr="007E72E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8B31B0">
        <w:rPr>
          <w:rFonts w:ascii="Arial" w:eastAsia="SimSun" w:hAnsi="Arial" w:cs="Arial"/>
          <w:sz w:val="22"/>
          <w:lang w:eastAsia="zh-CN"/>
        </w:rPr>
        <w:t>Discussion</w:t>
      </w:r>
    </w:p>
    <w:bookmarkEnd w:id="3"/>
    <w:bookmarkEnd w:id="4"/>
    <w:p w14:paraId="70E4B90D" w14:textId="77777777" w:rsidR="00FC0076" w:rsidRPr="00B16EEF" w:rsidRDefault="007726F1" w:rsidP="004065E5">
      <w:pPr>
        <w:pStyle w:val="Heading1"/>
      </w:pPr>
      <w:r w:rsidRPr="00B16EEF">
        <w:t>Introduction</w:t>
      </w:r>
    </w:p>
    <w:p w14:paraId="08FF01B9" w14:textId="61427E49" w:rsidR="00526727" w:rsidRDefault="00DF432D" w:rsidP="004F2EF1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Type 4 UE capability was discussed in the past RAN4 meetings the latest agreements were captured in the WF</w:t>
      </w:r>
      <w:r w:rsidR="00547676">
        <w:rPr>
          <w:rFonts w:eastAsia="SimSun"/>
          <w:lang w:val="en-US" w:eastAsia="zh-CN"/>
        </w:rPr>
        <w:t xml:space="preserve"> [1]</w:t>
      </w:r>
      <w:r w:rsidR="00791DE1">
        <w:rPr>
          <w:rFonts w:eastAsia="SimSun"/>
          <w:lang w:val="en-US" w:eastAsia="zh-CN"/>
        </w:rPr>
        <w:t xml:space="preserve">. The following issues are </w:t>
      </w:r>
      <w:r w:rsidR="00547676">
        <w:rPr>
          <w:rFonts w:eastAsia="SimSun"/>
          <w:lang w:val="en-US" w:eastAsia="zh-CN"/>
        </w:rPr>
        <w:t xml:space="preserve">remaining open </w:t>
      </w:r>
      <w:r w:rsidR="00791DE1">
        <w:rPr>
          <w:rFonts w:eastAsia="SimSun"/>
          <w:lang w:val="en-US" w:eastAsia="zh-CN"/>
        </w:rPr>
        <w:t>for further study</w:t>
      </w:r>
      <w:r w:rsidR="0072015E">
        <w:rPr>
          <w:rFonts w:eastAsia="SimSun"/>
          <w:lang w:val="en-US" w:eastAsia="zh-CN"/>
        </w:rPr>
        <w:t>.</w:t>
      </w:r>
    </w:p>
    <w:p w14:paraId="5E69771F" w14:textId="5657459E" w:rsidR="009F3A1B" w:rsidRDefault="006346B1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r>
        <w:rPr>
          <w:noProof/>
          <w:kern w:val="2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CEB470" wp14:editId="2735BCAC">
                <wp:simplePos x="0" y="0"/>
                <wp:positionH relativeFrom="column">
                  <wp:posOffset>-10007</wp:posOffset>
                </wp:positionH>
                <wp:positionV relativeFrom="paragraph">
                  <wp:posOffset>61661</wp:posOffset>
                </wp:positionV>
                <wp:extent cx="6056142" cy="1206062"/>
                <wp:effectExtent l="0" t="0" r="14605" b="1333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6142" cy="12060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6CB98F" w14:textId="6F50DE9C" w:rsidR="00DF432D" w:rsidRPr="00DF432D" w:rsidRDefault="00DF432D" w:rsidP="00DF432D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after="120"/>
                              <w:ind w:firstLineChars="0"/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DF432D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Issue 2-2-1:  New UE Capabilities for Type 4a(EN-DC) and 4b(EN-DC/NR-CA) </w:t>
                            </w:r>
                          </w:p>
                          <w:p w14:paraId="4A41866F" w14:textId="493D0DC6" w:rsidR="00DF432D" w:rsidRPr="00DF432D" w:rsidRDefault="00DF432D" w:rsidP="00DF432D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after="120"/>
                              <w:ind w:firstLineChars="0"/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DF432D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Issue 2-2-3:  New BS Signaling to switch between Type 4a/4b and Type 1(collocated) </w:t>
                            </w:r>
                          </w:p>
                          <w:p w14:paraId="4ECF2884" w14:textId="0E4D8F7A" w:rsidR="00DF432D" w:rsidRPr="00DF432D" w:rsidRDefault="00DF432D" w:rsidP="00DF432D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after="120"/>
                              <w:ind w:firstLineChars="0"/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DF432D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Issue 2-2-4:  New BS Signaling to switch between Type 4a/4b and Type 2 </w:t>
                            </w:r>
                          </w:p>
                          <w:p w14:paraId="7C5221C5" w14:textId="2E77BC88" w:rsidR="00DF432D" w:rsidRPr="00DF432D" w:rsidRDefault="00DF432D" w:rsidP="00DF432D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after="120"/>
                              <w:ind w:firstLineChars="0"/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DF432D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Issue 2-2-5: When to inform RAN2 the demand on new UE capability(s) and new BS signaling(s) </w:t>
                            </w:r>
                          </w:p>
                          <w:p w14:paraId="6BD727B6" w14:textId="0B5D2631" w:rsidR="00526727" w:rsidRPr="00DF432D" w:rsidRDefault="00DF432D" w:rsidP="00DF432D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after="120"/>
                              <w:ind w:firstLineChars="0"/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DF432D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Issue 2-2-6:  UE behavior between Type 1, Type 2 and Type 4a/4b with new BS signaling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CEB47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.8pt;margin-top:4.85pt;width:476.85pt;height:94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" fillcolor="white [3201]" strokeweight=".5pt">
                <v:textbox>
                  <w:txbxContent>
                    <w:p w14:paraId="126CB98F" w14:textId="6F50DE9C" w:rsidR="00DF432D" w:rsidRPr="00DF432D" w:rsidRDefault="00DF432D" w:rsidP="00DF432D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after="120"/>
                        <w:ind w:firstLineChars="0"/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DF432D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Issue 2-2-1:  New UE Capabilities for Type 4a(EN-DC) and 4b(EN-DC/NR-CA) </w:t>
                      </w:r>
                    </w:p>
                    <w:p w14:paraId="4A41866F" w14:textId="493D0DC6" w:rsidR="00DF432D" w:rsidRPr="00DF432D" w:rsidRDefault="00DF432D" w:rsidP="00DF432D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after="120"/>
                        <w:ind w:firstLineChars="0"/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DF432D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Issue 2-2-3:  New BS Signaling to switch between Type 4a/4b and Type 1(collocated) </w:t>
                      </w:r>
                    </w:p>
                    <w:p w14:paraId="4ECF2884" w14:textId="0E4D8F7A" w:rsidR="00DF432D" w:rsidRPr="00DF432D" w:rsidRDefault="00DF432D" w:rsidP="00DF432D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after="120"/>
                        <w:ind w:firstLineChars="0"/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DF432D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Issue 2-2-4:  New BS Signaling to switch between Type 4a/4b and Type 2 </w:t>
                      </w:r>
                    </w:p>
                    <w:p w14:paraId="7C5221C5" w14:textId="2E77BC88" w:rsidR="00DF432D" w:rsidRPr="00DF432D" w:rsidRDefault="00DF432D" w:rsidP="00DF432D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after="120"/>
                        <w:ind w:firstLineChars="0"/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DF432D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Issue 2-2-5: When to inform RAN2 the demand on new UE capability(s) and new BS signaling(s) </w:t>
                      </w:r>
                    </w:p>
                    <w:p w14:paraId="6BD727B6" w14:textId="0B5D2631" w:rsidR="00526727" w:rsidRPr="00DF432D" w:rsidRDefault="00DF432D" w:rsidP="00DF432D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after="120"/>
                        <w:ind w:firstLineChars="0"/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DF432D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Issue 2-2-6:  UE behavior between Type 1, Type 2 and Type 4a/4b with new BS signaling </w:t>
                      </w:r>
                    </w:p>
                  </w:txbxContent>
                </v:textbox>
              </v:shape>
            </w:pict>
          </mc:Fallback>
        </mc:AlternateContent>
      </w:r>
    </w:p>
    <w:p w14:paraId="051B9D96" w14:textId="7C3C1942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28A1E51A" w14:textId="65DECE1D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2F962D2A" w14:textId="2F4F7D0D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177D1891" w14:textId="35243909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49ACD740" w14:textId="06CA88F2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22F46576" w14:textId="14E52687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3603C789" w14:textId="4A0A98FA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139B903B" w14:textId="51F8E001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155FD7F1" w14:textId="18EBFB04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2A41C0A2" w14:textId="324371F6" w:rsidR="00DD12EE" w:rsidRPr="008B06D1" w:rsidRDefault="00791DE1" w:rsidP="008B06D1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r>
        <w:rPr>
          <w:kern w:val="2"/>
          <w:lang w:val="en-US" w:eastAsia="zh-CN"/>
        </w:rPr>
        <w:t>This contribution will give further analysis on these open issues</w:t>
      </w:r>
      <w:r w:rsidR="0072015E">
        <w:rPr>
          <w:kern w:val="2"/>
          <w:lang w:val="en-US" w:eastAsia="zh-CN"/>
        </w:rPr>
        <w:t xml:space="preserve"> and presents our </w:t>
      </w:r>
      <w:r w:rsidR="00547676">
        <w:rPr>
          <w:kern w:val="2"/>
          <w:lang w:val="en-US" w:eastAsia="zh-CN"/>
        </w:rPr>
        <w:t>views</w:t>
      </w:r>
      <w:r w:rsidR="0072015E">
        <w:rPr>
          <w:kern w:val="2"/>
          <w:lang w:val="en-US" w:eastAsia="zh-CN"/>
        </w:rPr>
        <w:t>.</w:t>
      </w:r>
      <w:r w:rsidR="00AF4420">
        <w:rPr>
          <w:kern w:val="2"/>
          <w:lang w:val="en-US" w:eastAsia="zh-CN"/>
        </w:rPr>
        <w:t xml:space="preserve"> </w:t>
      </w:r>
    </w:p>
    <w:p w14:paraId="2D5B905D" w14:textId="46BAA07C" w:rsidR="0001536D" w:rsidRDefault="00BF7F4B" w:rsidP="00BF7F4B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</w:p>
    <w:p w14:paraId="2CC52EB5" w14:textId="7DED4C66" w:rsidR="00547676" w:rsidRDefault="00DF432D" w:rsidP="00547676">
      <w:pPr>
        <w:pStyle w:val="Heading2"/>
        <w:spacing w:after="240"/>
        <w:rPr>
          <w:lang w:eastAsia="zh-CN"/>
        </w:rPr>
      </w:pPr>
      <w:r>
        <w:rPr>
          <w:lang w:eastAsia="zh-CN"/>
        </w:rPr>
        <w:t>New UE capabilities for Type 4 UE</w:t>
      </w:r>
    </w:p>
    <w:p w14:paraId="688C4A28" w14:textId="1008E6F3" w:rsidR="00DF432D" w:rsidRDefault="00A72A9B" w:rsidP="00DF432D">
      <w:pPr>
        <w:rPr>
          <w:lang w:eastAsia="zh-CN"/>
        </w:rPr>
      </w:pPr>
      <w:r>
        <w:rPr>
          <w:lang w:eastAsia="zh-CN"/>
        </w:rPr>
        <w:t>In the last meeting, the following 2 options on how to define new UE capabilities were put on the table.</w:t>
      </w:r>
    </w:p>
    <w:p w14:paraId="400DD85D" w14:textId="54B1C1BD" w:rsidR="00A72A9B" w:rsidRPr="00A72A9B" w:rsidRDefault="00A72A9B" w:rsidP="00DF432D">
      <w:pPr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B9C50A" wp14:editId="45C8EA8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65849854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3625BC" w14:textId="77777777" w:rsidR="00A72A9B" w:rsidRPr="009D5203" w:rsidRDefault="00A72A9B" w:rsidP="00A72A9B">
                            <w:pPr>
                              <w:numPr>
                                <w:ilvl w:val="0"/>
                                <w:numId w:val="28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</w:pPr>
                            <w:r w:rsidRPr="009D5203">
                              <w:t>Continue further discussion on the following two options and conclude it in the next meeting.</w:t>
                            </w:r>
                          </w:p>
                          <w:p w14:paraId="43524143" w14:textId="77777777" w:rsidR="00A72A9B" w:rsidRPr="00A72A9B" w:rsidRDefault="00A72A9B" w:rsidP="00A72A9B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spacing w:after="120"/>
                              <w:ind w:firstLineChars="0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r w:rsidRPr="00A72A9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Option 1.</w:t>
                            </w:r>
                            <w:r w:rsidRPr="00A72A9B">
                              <w:rPr>
                                <w:rFonts w:ascii="Times New Roman" w:eastAsia="Yu Mincho" w:hAnsi="Times New Roman" w:cs="Times New Roman"/>
                                <w:i/>
                                <w:sz w:val="20"/>
                                <w:szCs w:val="20"/>
                                <w:lang w:eastAsia="ja-JP"/>
                              </w:rPr>
                              <w:t xml:space="preserve"> </w:t>
                            </w:r>
                            <w:r w:rsidRPr="00A72A9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Add new UE capabilities for Type 4a and Type 4b support indication.</w:t>
                            </w:r>
                          </w:p>
                          <w:p w14:paraId="459E885F" w14:textId="77777777" w:rsidR="00A72A9B" w:rsidRPr="00D95126" w:rsidRDefault="00A72A9B" w:rsidP="00A72A9B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spacing w:after="120"/>
                              <w:ind w:firstLineChars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A72A9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Option 2</w:t>
                            </w:r>
                            <w:r w:rsidRPr="00A72A9B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. </w:t>
                            </w:r>
                            <w:r w:rsidRPr="00A72A9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Add one new UE capability for Type 4 (no distinction between Type 4a and 4b) support indication.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B9C50A" id="_x0000_s1027" type="#_x0000_t202" style="position:absolute;margin-left:0;margin-top:0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hU+jKQ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" filled="f" strokeweight=".5pt">
                <v:textbox style="mso-fit-shape-to-text:t">
                  <w:txbxContent>
                    <w:p w14:paraId="073625BC" w14:textId="77777777" w:rsidR="00A72A9B" w:rsidRPr="009D5203" w:rsidRDefault="00A72A9B" w:rsidP="00A72A9B">
                      <w:pPr>
                        <w:numPr>
                          <w:ilvl w:val="0"/>
                          <w:numId w:val="28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</w:pPr>
                      <w:r w:rsidRPr="009D5203">
                        <w:t>Continue further discussion on the following two options and conclude it in the next meeting.</w:t>
                      </w:r>
                    </w:p>
                    <w:p w14:paraId="43524143" w14:textId="77777777" w:rsidR="00A72A9B" w:rsidRPr="00A72A9B" w:rsidRDefault="00A72A9B" w:rsidP="00A72A9B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spacing w:after="120"/>
                        <w:ind w:firstLineChars="0"/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</w:pPr>
                      <w:r w:rsidRPr="00A72A9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Option 1.</w:t>
                      </w:r>
                      <w:r w:rsidRPr="00A72A9B">
                        <w:rPr>
                          <w:rFonts w:ascii="Times New Roman" w:eastAsia="Yu Mincho" w:hAnsi="Times New Roman" w:cs="Times New Roman"/>
                          <w:i/>
                          <w:sz w:val="20"/>
                          <w:szCs w:val="20"/>
                          <w:lang w:eastAsia="ja-JP"/>
                        </w:rPr>
                        <w:t xml:space="preserve"> </w:t>
                      </w:r>
                      <w:r w:rsidRPr="00A72A9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Add new UE capabilities for Type 4a and Type 4b support indication.</w:t>
                      </w:r>
                    </w:p>
                    <w:p w14:paraId="459E885F" w14:textId="77777777" w:rsidR="00A72A9B" w:rsidRPr="00D95126" w:rsidRDefault="00A72A9B" w:rsidP="00A72A9B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spacing w:after="120"/>
                        <w:ind w:firstLineChars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A72A9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Option 2</w:t>
                      </w:r>
                      <w:r w:rsidRPr="00A72A9B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. </w:t>
                      </w:r>
                      <w:r w:rsidRPr="00A72A9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Add one new UE capability for Type 4 (no distinction between Type 4a and 4b) support indication.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BC3FEFE" w14:textId="4AD7B9CE" w:rsidR="0024020F" w:rsidRDefault="00A72A9B" w:rsidP="00DF432D">
      <w:pPr>
        <w:rPr>
          <w:lang w:eastAsia="zh-CN"/>
        </w:rPr>
      </w:pPr>
      <w:r>
        <w:rPr>
          <w:lang w:eastAsia="zh-CN"/>
        </w:rPr>
        <w:t>Before deciding which option to go, we need to discuss how type 4 UE capabilities will be reflected by new signalling and existing signalling for CA and EN-DC.</w:t>
      </w:r>
      <w:r w:rsidR="0024020F">
        <w:rPr>
          <w:lang w:eastAsia="zh-CN"/>
        </w:rPr>
        <w:t xml:space="preserve"> In our view, </w:t>
      </w:r>
      <w:r w:rsidR="00C84323">
        <w:rPr>
          <w:lang w:eastAsia="zh-CN"/>
        </w:rPr>
        <w:t xml:space="preserve">at </w:t>
      </w:r>
      <w:proofErr w:type="gramStart"/>
      <w:r w:rsidR="00C84323">
        <w:rPr>
          <w:lang w:eastAsia="zh-CN"/>
        </w:rPr>
        <w:t>first</w:t>
      </w:r>
      <w:proofErr w:type="gramEnd"/>
      <w:r w:rsidR="00C84323">
        <w:rPr>
          <w:lang w:eastAsia="zh-CN"/>
        </w:rPr>
        <w:t xml:space="preserve"> </w:t>
      </w:r>
      <w:r w:rsidR="0024020F">
        <w:rPr>
          <w:lang w:eastAsia="zh-CN"/>
        </w:rPr>
        <w:t>we need to introduce two new UE capabilities with 1bit to indicate the most critical character</w:t>
      </w:r>
      <w:r w:rsidR="00A56856">
        <w:rPr>
          <w:lang w:eastAsia="zh-CN"/>
        </w:rPr>
        <w:t xml:space="preserve"> </w:t>
      </w:r>
      <w:r w:rsidR="0024020F">
        <w:rPr>
          <w:lang w:eastAsia="zh-CN"/>
        </w:rPr>
        <w:t xml:space="preserve">for EN-DC </w:t>
      </w:r>
      <w:r w:rsidR="00A56856">
        <w:rPr>
          <w:lang w:eastAsia="zh-CN"/>
        </w:rPr>
        <w:t xml:space="preserve">type 4 UE </w:t>
      </w:r>
      <w:r w:rsidR="0024020F">
        <w:rPr>
          <w:lang w:eastAsia="zh-CN"/>
        </w:rPr>
        <w:t>and CA</w:t>
      </w:r>
      <w:r w:rsidR="00A56856">
        <w:rPr>
          <w:lang w:eastAsia="zh-CN"/>
        </w:rPr>
        <w:t xml:space="preserve"> type 4 UE</w:t>
      </w:r>
      <w:r w:rsidR="0024020F">
        <w:rPr>
          <w:lang w:eastAsia="zh-CN"/>
        </w:rPr>
        <w:t xml:space="preserve"> respectively from RAN2 signalling structure perspective. Where, for both EN-DC and CA,</w:t>
      </w:r>
    </w:p>
    <w:p w14:paraId="48618AF7" w14:textId="46E27785" w:rsidR="00A72A9B" w:rsidRPr="0024020F" w:rsidRDefault="00A72A9B" w:rsidP="0024020F">
      <w:pPr>
        <w:pStyle w:val="ListParagraph"/>
        <w:numPr>
          <w:ilvl w:val="0"/>
          <w:numId w:val="41"/>
        </w:numPr>
        <w:tabs>
          <w:tab w:val="left" w:pos="640"/>
          <w:tab w:val="left" w:pos="1275"/>
        </w:tabs>
        <w:spacing w:after="120" w:line="252" w:lineRule="auto"/>
        <w:ind w:firstLineChars="0"/>
        <w:rPr>
          <w:rFonts w:ascii="Times New Roman" w:eastAsia="MS Mincho" w:hAnsi="Times New Roman" w:cs="Times New Roman"/>
          <w:color w:val="000000"/>
          <w:sz w:val="20"/>
          <w:szCs w:val="20"/>
        </w:rPr>
      </w:pPr>
      <w:r w:rsidRPr="0024020F">
        <w:rPr>
          <w:rFonts w:ascii="Times New Roman" w:eastAsia="MS Mincho" w:hAnsi="Times New Roman" w:cs="Times New Roman"/>
          <w:color w:val="000000"/>
          <w:sz w:val="20"/>
          <w:szCs w:val="20"/>
        </w:rPr>
        <w:t xml:space="preserve">When the bit is </w:t>
      </w:r>
      <w:r w:rsidR="00BC47CB">
        <w:rPr>
          <w:rFonts w:ascii="Times New Roman" w:eastAsia="MS Mincho" w:hAnsi="Times New Roman" w:cs="Times New Roman"/>
          <w:color w:val="000000"/>
          <w:sz w:val="20"/>
          <w:szCs w:val="20"/>
        </w:rPr>
        <w:t>present</w:t>
      </w:r>
      <w:r w:rsidRPr="0024020F">
        <w:rPr>
          <w:rFonts w:ascii="Times New Roman" w:eastAsia="MS Mincho" w:hAnsi="Times New Roman" w:cs="Times New Roman"/>
          <w:color w:val="000000"/>
          <w:sz w:val="20"/>
          <w:szCs w:val="20"/>
        </w:rPr>
        <w:t xml:space="preserve">, the UE is capable of handling up to 25dB power imbalance between carriers and up to 33us MRTD between carriers. </w:t>
      </w:r>
    </w:p>
    <w:p w14:paraId="611D13E0" w14:textId="2C44B32E" w:rsidR="00A72A9B" w:rsidRPr="0024020F" w:rsidRDefault="00A72A9B" w:rsidP="0024020F">
      <w:pPr>
        <w:pStyle w:val="ListParagraph"/>
        <w:numPr>
          <w:ilvl w:val="0"/>
          <w:numId w:val="41"/>
        </w:numPr>
        <w:tabs>
          <w:tab w:val="left" w:pos="640"/>
          <w:tab w:val="left" w:pos="1275"/>
        </w:tabs>
        <w:spacing w:after="120" w:line="252" w:lineRule="auto"/>
        <w:ind w:firstLineChars="0"/>
        <w:rPr>
          <w:rFonts w:ascii="Times New Roman" w:eastAsia="MS Mincho" w:hAnsi="Times New Roman" w:cs="Times New Roman"/>
          <w:color w:val="000000"/>
          <w:sz w:val="20"/>
          <w:szCs w:val="20"/>
        </w:rPr>
      </w:pPr>
      <w:r w:rsidRPr="0024020F">
        <w:rPr>
          <w:rFonts w:ascii="Times New Roman" w:eastAsia="MS Mincho" w:hAnsi="Times New Roman" w:cs="Times New Roman"/>
          <w:color w:val="000000"/>
          <w:sz w:val="20"/>
          <w:szCs w:val="20"/>
        </w:rPr>
        <w:t>When the bit is absent, the UE is capable of handling up to 6 dB power imbalance between CCs and u</w:t>
      </w:r>
      <w:r w:rsidR="003007EA">
        <w:rPr>
          <w:rFonts w:ascii="Times New Roman" w:eastAsia="MS Mincho" w:hAnsi="Times New Roman" w:cs="Times New Roman"/>
          <w:color w:val="000000"/>
          <w:sz w:val="20"/>
          <w:szCs w:val="20"/>
        </w:rPr>
        <w:t>p</w:t>
      </w:r>
      <w:r w:rsidRPr="0024020F">
        <w:rPr>
          <w:rFonts w:ascii="Times New Roman" w:eastAsia="MS Mincho" w:hAnsi="Times New Roman" w:cs="Times New Roman"/>
          <w:color w:val="000000"/>
          <w:sz w:val="20"/>
          <w:szCs w:val="20"/>
        </w:rPr>
        <w:t xml:space="preserve"> to 3us MRTD between carriers.</w:t>
      </w:r>
    </w:p>
    <w:p w14:paraId="20902CB0" w14:textId="6698F091" w:rsidR="00D158C1" w:rsidRPr="00D158C1" w:rsidRDefault="0024020F" w:rsidP="0024020F">
      <w:pPr>
        <w:tabs>
          <w:tab w:val="left" w:pos="20"/>
          <w:tab w:val="left" w:pos="635"/>
        </w:tabs>
        <w:overflowPunct/>
        <w:spacing w:after="120" w:line="252" w:lineRule="auto"/>
        <w:textAlignment w:val="auto"/>
      </w:pPr>
      <w:r>
        <w:rPr>
          <w:rFonts w:eastAsia="MS Mincho"/>
          <w:color w:val="000000"/>
          <w:lang w:val="en-US" w:eastAsia="zh-CN"/>
        </w:rPr>
        <w:t xml:space="preserve">In addition, </w:t>
      </w:r>
      <w:proofErr w:type="spellStart"/>
      <w:r w:rsidR="00A72A9B" w:rsidRPr="0024020F">
        <w:rPr>
          <w:rFonts w:eastAsia="MS Mincho"/>
          <w:i/>
          <w:iCs/>
          <w:color w:val="000000"/>
          <w:lang w:val="en-US" w:eastAsia="zh-CN"/>
        </w:rPr>
        <w:t>maxNumberMIMO-LayersPDSCH</w:t>
      </w:r>
      <w:proofErr w:type="spellEnd"/>
      <w:r w:rsidR="00A72A9B" w:rsidRPr="00A72A9B">
        <w:rPr>
          <w:rFonts w:eastAsia="MS Mincho"/>
          <w:color w:val="000000"/>
          <w:lang w:val="en-US" w:eastAsia="zh-CN"/>
        </w:rPr>
        <w:t xml:space="preserve"> can </w:t>
      </w:r>
      <w:r>
        <w:rPr>
          <w:rFonts w:eastAsia="MS Mincho"/>
          <w:color w:val="000000"/>
          <w:lang w:val="en-US" w:eastAsia="zh-CN"/>
        </w:rPr>
        <w:t xml:space="preserve">be used to </w:t>
      </w:r>
      <w:r w:rsidR="00A72A9B" w:rsidRPr="00A72A9B">
        <w:rPr>
          <w:rFonts w:eastAsia="MS Mincho"/>
          <w:color w:val="000000"/>
          <w:lang w:val="en-US" w:eastAsia="zh-CN"/>
        </w:rPr>
        <w:t xml:space="preserve">indicate </w:t>
      </w:r>
      <w:r w:rsidR="00A56856">
        <w:rPr>
          <w:rFonts w:eastAsia="MS Mincho"/>
          <w:color w:val="000000"/>
          <w:lang w:val="en-US" w:eastAsia="zh-CN"/>
        </w:rPr>
        <w:t xml:space="preserve">the maximum number of MIMO layers supported on each CC since </w:t>
      </w:r>
      <w:r w:rsidR="00BC47CB">
        <w:rPr>
          <w:rFonts w:eastAsia="MS Mincho"/>
          <w:color w:val="000000"/>
          <w:lang w:val="en-US" w:eastAsia="zh-CN"/>
        </w:rPr>
        <w:t>MIMO layer capability by this IE is</w:t>
      </w:r>
      <w:r w:rsidR="00A56856">
        <w:rPr>
          <w:rFonts w:eastAsia="MS Mincho"/>
          <w:color w:val="000000"/>
          <w:lang w:val="en-US" w:eastAsia="zh-CN"/>
        </w:rPr>
        <w:t xml:space="preserve"> reported </w:t>
      </w:r>
      <w:r w:rsidR="00BC47CB" w:rsidRPr="00CB570C">
        <w:t>per feature set per component carrier</w:t>
      </w:r>
      <w:r w:rsidR="00BC47CB">
        <w:t xml:space="preserve">. </w:t>
      </w:r>
      <w:r w:rsidR="00D158C1">
        <w:t>And network</w:t>
      </w:r>
      <w:r w:rsidR="00D158C1" w:rsidRPr="00D158C1">
        <w:rPr>
          <w:rFonts w:eastAsia="MS Mincho"/>
          <w:color w:val="000000"/>
          <w:lang w:val="en-US" w:eastAsia="zh-CN"/>
        </w:rPr>
        <w:t xml:space="preserve"> should combine the new UE capability</w:t>
      </w:r>
      <w:r w:rsidR="00D158C1">
        <w:rPr>
          <w:rFonts w:eastAsia="MS Mincho"/>
          <w:color w:val="000000"/>
          <w:lang w:val="en-US" w:eastAsia="zh-CN"/>
        </w:rPr>
        <w:t xml:space="preserve"> </w:t>
      </w:r>
      <w:r w:rsidR="00D158C1" w:rsidRPr="00D158C1">
        <w:rPr>
          <w:rFonts w:eastAsia="MS Mincho"/>
          <w:color w:val="000000"/>
          <w:lang w:val="en-US" w:eastAsia="zh-CN"/>
        </w:rPr>
        <w:t xml:space="preserve">and </w:t>
      </w:r>
      <w:proofErr w:type="spellStart"/>
      <w:r w:rsidR="00D158C1" w:rsidRPr="00D158C1">
        <w:rPr>
          <w:rFonts w:eastAsia="MS Mincho"/>
          <w:i/>
          <w:iCs/>
          <w:color w:val="000000"/>
          <w:lang w:val="en-US" w:eastAsia="zh-CN"/>
        </w:rPr>
        <w:t>maxNumberMIMO-LayersPDSCH</w:t>
      </w:r>
      <w:proofErr w:type="spellEnd"/>
      <w:r w:rsidR="00D158C1" w:rsidRPr="00D158C1">
        <w:rPr>
          <w:rFonts w:eastAsia="MS Mincho"/>
          <w:color w:val="000000"/>
          <w:lang w:val="en-US" w:eastAsia="zh-CN"/>
        </w:rPr>
        <w:t xml:space="preserve"> to comprehend </w:t>
      </w:r>
      <w:r w:rsidR="00D158C1">
        <w:rPr>
          <w:rFonts w:eastAsia="MS Mincho"/>
          <w:color w:val="000000"/>
          <w:lang w:val="en-US" w:eastAsia="zh-CN"/>
        </w:rPr>
        <w:t>the overall capability of type 4 UE</w:t>
      </w:r>
      <w:r w:rsidR="00D158C1" w:rsidRPr="00D158C1">
        <w:rPr>
          <w:rFonts w:eastAsia="MS Mincho"/>
          <w:color w:val="000000"/>
          <w:lang w:val="en-US" w:eastAsia="zh-CN"/>
        </w:rPr>
        <w:t>.</w:t>
      </w:r>
    </w:p>
    <w:p w14:paraId="7C5510E4" w14:textId="619477EE" w:rsidR="00BC47CB" w:rsidRDefault="00D158C1" w:rsidP="0024020F">
      <w:pPr>
        <w:tabs>
          <w:tab w:val="left" w:pos="20"/>
          <w:tab w:val="left" w:pos="635"/>
        </w:tabs>
        <w:overflowPunct/>
        <w:spacing w:after="120" w:line="252" w:lineRule="auto"/>
        <w:textAlignment w:val="auto"/>
        <w:rPr>
          <w:rFonts w:eastAsia="MS Mincho"/>
          <w:color w:val="000000"/>
          <w:lang w:val="en-US" w:eastAsia="zh-CN"/>
        </w:rPr>
      </w:pPr>
      <w:r>
        <w:rPr>
          <w:rFonts w:eastAsia="MS Mincho"/>
          <w:color w:val="000000"/>
          <w:lang w:eastAsia="zh-CN"/>
        </w:rPr>
        <w:lastRenderedPageBreak/>
        <w:t>As we know</w:t>
      </w:r>
      <w:r w:rsidR="00BC47CB">
        <w:rPr>
          <w:rFonts w:eastAsia="MS Mincho"/>
          <w:color w:val="000000"/>
          <w:lang w:val="en-US" w:eastAsia="zh-CN"/>
        </w:rPr>
        <w:t>, only 2Rx is mandatory and 4Rx is optional for Band 42</w:t>
      </w:r>
      <w:r>
        <w:rPr>
          <w:rFonts w:eastAsia="MS Mincho"/>
          <w:color w:val="000000"/>
          <w:lang w:val="en-US" w:eastAsia="zh-CN"/>
        </w:rPr>
        <w:t xml:space="preserve"> in LTE. It is the reason</w:t>
      </w:r>
      <w:r w:rsidR="00BC47CB">
        <w:rPr>
          <w:rFonts w:eastAsia="MS Mincho"/>
          <w:color w:val="000000"/>
          <w:lang w:val="en-US" w:eastAsia="zh-CN"/>
        </w:rPr>
        <w:t xml:space="preserve"> by which type 4a is motivated. So, for EN-DC</w:t>
      </w:r>
      <w:r>
        <w:rPr>
          <w:rFonts w:eastAsia="MS Mincho"/>
          <w:color w:val="000000"/>
          <w:lang w:val="en-US" w:eastAsia="zh-CN"/>
        </w:rPr>
        <w:t xml:space="preserve"> type 4 UE</w:t>
      </w:r>
      <w:r w:rsidR="00BC47CB">
        <w:rPr>
          <w:rFonts w:eastAsia="MS Mincho"/>
          <w:color w:val="000000"/>
          <w:lang w:val="en-US" w:eastAsia="zh-CN"/>
        </w:rPr>
        <w:t xml:space="preserve">, there are </w:t>
      </w:r>
      <w:r>
        <w:rPr>
          <w:rFonts w:eastAsia="MS Mincho"/>
          <w:color w:val="000000"/>
          <w:lang w:val="en-US" w:eastAsia="zh-CN"/>
        </w:rPr>
        <w:t xml:space="preserve">the following </w:t>
      </w:r>
      <w:r w:rsidR="00BC47CB">
        <w:rPr>
          <w:rFonts w:eastAsia="MS Mincho"/>
          <w:color w:val="000000"/>
          <w:lang w:val="en-US" w:eastAsia="zh-CN"/>
        </w:rPr>
        <w:t>2 options</w:t>
      </w:r>
      <w:r w:rsidR="003B5406">
        <w:rPr>
          <w:rFonts w:eastAsia="MS Mincho"/>
          <w:color w:val="000000"/>
          <w:lang w:val="en-US" w:eastAsia="zh-CN"/>
        </w:rPr>
        <w:t xml:space="preserve"> </w:t>
      </w:r>
      <w:r>
        <w:rPr>
          <w:rFonts w:eastAsia="MS Mincho"/>
          <w:color w:val="000000"/>
          <w:lang w:val="en-US" w:eastAsia="zh-CN"/>
        </w:rPr>
        <w:t xml:space="preserve">in terms of MIMO layer capabilities. </w:t>
      </w:r>
    </w:p>
    <w:p w14:paraId="244C24BA" w14:textId="06C34D21" w:rsidR="00BC47CB" w:rsidRPr="00BC47CB" w:rsidRDefault="00BC47CB" w:rsidP="00BC47CB">
      <w:pPr>
        <w:pStyle w:val="ListParagraph"/>
        <w:numPr>
          <w:ilvl w:val="0"/>
          <w:numId w:val="41"/>
        </w:numPr>
        <w:tabs>
          <w:tab w:val="left" w:pos="635"/>
          <w:tab w:val="left" w:pos="1275"/>
        </w:tabs>
        <w:spacing w:after="120" w:line="252" w:lineRule="auto"/>
        <w:ind w:firstLineChars="0"/>
        <w:rPr>
          <w:rFonts w:ascii="Times New Roman" w:eastAsia="MS Mincho" w:hAnsi="Times New Roman" w:cs="Times New Roman"/>
          <w:color w:val="000000"/>
          <w:sz w:val="20"/>
          <w:szCs w:val="20"/>
        </w:rPr>
      </w:pPr>
      <w:r w:rsidRPr="00BC47CB">
        <w:rPr>
          <w:rFonts w:ascii="Times New Roman" w:eastAsia="MS Mincho" w:hAnsi="Times New Roman" w:cs="Times New Roman"/>
          <w:color w:val="000000"/>
          <w:sz w:val="20"/>
          <w:szCs w:val="20"/>
        </w:rPr>
        <w:t xml:space="preserve">max 2 MIMO layer in E-UTRA + max 4MIMO layer in NR </w:t>
      </w:r>
      <w:r>
        <w:rPr>
          <w:rFonts w:ascii="Times New Roman" w:eastAsia="MS Mincho" w:hAnsi="Times New Roman" w:cs="Times New Roman"/>
          <w:color w:val="000000"/>
          <w:sz w:val="20"/>
          <w:szCs w:val="20"/>
        </w:rPr>
        <w:t>(corresponding to type 4a UE)</w:t>
      </w:r>
    </w:p>
    <w:p w14:paraId="0CAF6AFB" w14:textId="24FC1345" w:rsidR="00BC47CB" w:rsidRPr="00BC47CB" w:rsidRDefault="00BC47CB" w:rsidP="00BC47CB">
      <w:pPr>
        <w:pStyle w:val="ListParagraph"/>
        <w:numPr>
          <w:ilvl w:val="0"/>
          <w:numId w:val="41"/>
        </w:numPr>
        <w:tabs>
          <w:tab w:val="left" w:pos="635"/>
          <w:tab w:val="left" w:pos="1275"/>
        </w:tabs>
        <w:spacing w:after="120" w:line="252" w:lineRule="auto"/>
        <w:ind w:firstLineChars="0"/>
        <w:rPr>
          <w:rFonts w:ascii="Times New Roman" w:eastAsia="MS Mincho" w:hAnsi="Times New Roman" w:cs="Times New Roman"/>
          <w:color w:val="000000"/>
          <w:sz w:val="20"/>
          <w:szCs w:val="20"/>
        </w:rPr>
      </w:pPr>
      <w:r w:rsidRPr="00BC47CB">
        <w:rPr>
          <w:rFonts w:ascii="Times New Roman" w:eastAsia="MS Mincho" w:hAnsi="Times New Roman" w:cs="Times New Roman"/>
          <w:color w:val="000000"/>
          <w:sz w:val="20"/>
          <w:szCs w:val="20"/>
        </w:rPr>
        <w:t>max 4 MIMO layer in E-UTRA + max 4MIMO layer in NR</w:t>
      </w:r>
      <w:r>
        <w:rPr>
          <w:rFonts w:ascii="Times New Roman" w:eastAsia="MS Mincho" w:hAnsi="Times New Roman" w:cs="Times New Roman"/>
          <w:color w:val="000000"/>
          <w:sz w:val="20"/>
          <w:szCs w:val="20"/>
        </w:rPr>
        <w:t xml:space="preserve"> (corresponding to type 4b UE)</w:t>
      </w:r>
    </w:p>
    <w:p w14:paraId="594588DC" w14:textId="0EB58882" w:rsidR="00D158C1" w:rsidRDefault="00D158C1" w:rsidP="0024020F">
      <w:pPr>
        <w:tabs>
          <w:tab w:val="left" w:pos="20"/>
          <w:tab w:val="left" w:pos="635"/>
        </w:tabs>
        <w:overflowPunct/>
        <w:spacing w:after="120" w:line="252" w:lineRule="auto"/>
        <w:textAlignment w:val="auto"/>
        <w:rPr>
          <w:rFonts w:eastAsia="MS Mincho"/>
          <w:color w:val="000000"/>
          <w:lang w:val="en-US" w:eastAsia="zh-CN"/>
        </w:rPr>
      </w:pPr>
      <w:r>
        <w:rPr>
          <w:rFonts w:eastAsia="MS Mincho"/>
          <w:color w:val="000000"/>
          <w:lang w:val="en-US" w:eastAsia="zh-CN"/>
        </w:rPr>
        <w:t xml:space="preserve">With the above-mentioned capability structure for type 4 UE, we think it is sufficient to differentiate these 2 kinds of EN-DC UE. </w:t>
      </w:r>
      <w:r w:rsidR="00C84323">
        <w:rPr>
          <w:rFonts w:eastAsia="MS Mincho"/>
          <w:color w:val="000000"/>
          <w:lang w:val="en-US" w:eastAsia="zh-CN"/>
        </w:rPr>
        <w:t>E.g.</w:t>
      </w:r>
      <w:r>
        <w:rPr>
          <w:rFonts w:eastAsia="MS Mincho"/>
          <w:color w:val="000000"/>
          <w:lang w:val="en-US" w:eastAsia="zh-CN"/>
        </w:rPr>
        <w:t xml:space="preserve"> </w:t>
      </w:r>
    </w:p>
    <w:p w14:paraId="7A604095" w14:textId="77965863" w:rsidR="00D158C1" w:rsidRPr="00D158C1" w:rsidRDefault="00D158C1" w:rsidP="00D158C1">
      <w:pPr>
        <w:pStyle w:val="ListParagraph"/>
        <w:numPr>
          <w:ilvl w:val="0"/>
          <w:numId w:val="41"/>
        </w:numPr>
        <w:tabs>
          <w:tab w:val="left" w:pos="20"/>
          <w:tab w:val="left" w:pos="635"/>
        </w:tabs>
        <w:spacing w:after="120" w:line="252" w:lineRule="auto"/>
        <w:ind w:firstLineChars="0"/>
        <w:rPr>
          <w:rFonts w:ascii="Times New Roman" w:eastAsia="MS Mincho" w:hAnsi="Times New Roman" w:cs="Times New Roman"/>
          <w:color w:val="000000"/>
          <w:sz w:val="20"/>
          <w:szCs w:val="20"/>
        </w:rPr>
      </w:pPr>
      <w:r w:rsidRPr="00D158C1">
        <w:rPr>
          <w:rFonts w:ascii="Times New Roman" w:eastAsia="MS Mincho" w:hAnsi="Times New Roman" w:cs="Times New Roman"/>
          <w:color w:val="000000"/>
          <w:sz w:val="20"/>
          <w:szCs w:val="20"/>
        </w:rPr>
        <w:t xml:space="preserve">Type 4a </w:t>
      </w:r>
      <w:r>
        <w:rPr>
          <w:rFonts w:ascii="Times New Roman" w:eastAsia="MS Mincho" w:hAnsi="Times New Roman" w:cs="Times New Roman"/>
          <w:color w:val="000000"/>
          <w:sz w:val="20"/>
          <w:szCs w:val="20"/>
        </w:rPr>
        <w:t xml:space="preserve">EN-DC </w:t>
      </w:r>
      <w:r w:rsidRPr="00D158C1">
        <w:rPr>
          <w:rFonts w:ascii="Times New Roman" w:eastAsia="MS Mincho" w:hAnsi="Times New Roman" w:cs="Times New Roman"/>
          <w:color w:val="000000"/>
          <w:sz w:val="20"/>
          <w:szCs w:val="20"/>
        </w:rPr>
        <w:t>UE is represented by new EN-DC UE capability</w:t>
      </w:r>
      <w:r w:rsidR="009425C0">
        <w:rPr>
          <w:rFonts w:ascii="Times New Roman" w:eastAsia="MS Mincho" w:hAnsi="Times New Roman" w:cs="Times New Roman"/>
          <w:color w:val="000000"/>
          <w:sz w:val="20"/>
          <w:szCs w:val="20"/>
        </w:rPr>
        <w:t xml:space="preserve"> reporting</w:t>
      </w:r>
      <w:r w:rsidRPr="00D158C1">
        <w:rPr>
          <w:rFonts w:ascii="Times New Roman" w:eastAsia="MS Mincho" w:hAnsi="Times New Roman" w:cs="Times New Roman"/>
          <w:color w:val="000000"/>
          <w:sz w:val="20"/>
          <w:szCs w:val="20"/>
        </w:rPr>
        <w:t xml:space="preserve"> + indication of max 2 MIMO layer on E-UTRA carrier by </w:t>
      </w:r>
      <w:proofErr w:type="spellStart"/>
      <w:r w:rsidRPr="00D158C1">
        <w:rPr>
          <w:rFonts w:ascii="Times New Roman" w:eastAsia="MS Mincho" w:hAnsi="Times New Roman" w:cs="Times New Roman"/>
          <w:i/>
          <w:iCs/>
          <w:color w:val="000000"/>
          <w:sz w:val="20"/>
          <w:szCs w:val="20"/>
        </w:rPr>
        <w:t>maxNumberMIMO-LayersPDSCH</w:t>
      </w:r>
      <w:proofErr w:type="spellEnd"/>
      <w:r w:rsidRPr="00D158C1">
        <w:rPr>
          <w:rFonts w:ascii="Times New Roman" w:eastAsia="MS Mincho" w:hAnsi="Times New Roman" w:cs="Times New Roman"/>
          <w:i/>
          <w:iCs/>
          <w:color w:val="000000"/>
          <w:sz w:val="20"/>
          <w:szCs w:val="20"/>
        </w:rPr>
        <w:t>.</w:t>
      </w:r>
    </w:p>
    <w:p w14:paraId="374EC917" w14:textId="4C8CF7BC" w:rsidR="00D158C1" w:rsidRPr="00D158C1" w:rsidRDefault="00D158C1" w:rsidP="00D158C1">
      <w:pPr>
        <w:pStyle w:val="ListParagraph"/>
        <w:numPr>
          <w:ilvl w:val="0"/>
          <w:numId w:val="41"/>
        </w:numPr>
        <w:tabs>
          <w:tab w:val="left" w:pos="20"/>
          <w:tab w:val="left" w:pos="635"/>
        </w:tabs>
        <w:spacing w:after="120" w:line="252" w:lineRule="auto"/>
        <w:ind w:firstLineChars="0"/>
        <w:rPr>
          <w:rFonts w:ascii="Times New Roman" w:eastAsia="MS Mincho" w:hAnsi="Times New Roman" w:cs="Times New Roman"/>
          <w:color w:val="000000"/>
          <w:sz w:val="20"/>
          <w:szCs w:val="20"/>
        </w:rPr>
      </w:pPr>
      <w:r w:rsidRPr="00D158C1">
        <w:rPr>
          <w:rFonts w:ascii="Times New Roman" w:eastAsia="MS Mincho" w:hAnsi="Times New Roman" w:cs="Times New Roman"/>
          <w:color w:val="000000"/>
          <w:sz w:val="20"/>
          <w:szCs w:val="20"/>
        </w:rPr>
        <w:t xml:space="preserve">Type 4b </w:t>
      </w:r>
      <w:r>
        <w:rPr>
          <w:rFonts w:ascii="Times New Roman" w:eastAsia="MS Mincho" w:hAnsi="Times New Roman" w:cs="Times New Roman"/>
          <w:color w:val="000000"/>
          <w:sz w:val="20"/>
          <w:szCs w:val="20"/>
        </w:rPr>
        <w:t xml:space="preserve">EN-DC </w:t>
      </w:r>
      <w:r w:rsidRPr="00D158C1">
        <w:rPr>
          <w:rFonts w:ascii="Times New Roman" w:eastAsia="MS Mincho" w:hAnsi="Times New Roman" w:cs="Times New Roman"/>
          <w:color w:val="000000"/>
          <w:sz w:val="20"/>
          <w:szCs w:val="20"/>
        </w:rPr>
        <w:t>UE is represented by new EN-DC UE capability</w:t>
      </w:r>
      <w:r w:rsidR="009425C0">
        <w:rPr>
          <w:rFonts w:ascii="Times New Roman" w:eastAsia="MS Mincho" w:hAnsi="Times New Roman" w:cs="Times New Roman"/>
          <w:color w:val="000000"/>
          <w:sz w:val="20"/>
          <w:szCs w:val="20"/>
        </w:rPr>
        <w:t xml:space="preserve"> reporting</w:t>
      </w:r>
      <w:r w:rsidRPr="00D158C1">
        <w:rPr>
          <w:rFonts w:ascii="Times New Roman" w:eastAsia="MS Mincho" w:hAnsi="Times New Roman" w:cs="Times New Roman"/>
          <w:color w:val="000000"/>
          <w:sz w:val="20"/>
          <w:szCs w:val="20"/>
        </w:rPr>
        <w:t xml:space="preserve"> + indication of max 4 MIMO layer on E-UTRA carrier by </w:t>
      </w:r>
      <w:proofErr w:type="spellStart"/>
      <w:r w:rsidRPr="00D158C1">
        <w:rPr>
          <w:rFonts w:ascii="Times New Roman" w:eastAsia="MS Mincho" w:hAnsi="Times New Roman" w:cs="Times New Roman"/>
          <w:i/>
          <w:iCs/>
          <w:color w:val="000000"/>
          <w:sz w:val="20"/>
          <w:szCs w:val="20"/>
        </w:rPr>
        <w:t>maxNumberMIMO-LayersPDSCH</w:t>
      </w:r>
      <w:proofErr w:type="spellEnd"/>
      <w:r w:rsidRPr="00D158C1">
        <w:rPr>
          <w:rFonts w:ascii="Times New Roman" w:eastAsia="MS Mincho" w:hAnsi="Times New Roman" w:cs="Times New Roman"/>
          <w:i/>
          <w:iCs/>
          <w:color w:val="000000"/>
          <w:sz w:val="20"/>
          <w:szCs w:val="20"/>
        </w:rPr>
        <w:t>.</w:t>
      </w:r>
    </w:p>
    <w:p w14:paraId="5371A5F9" w14:textId="2B75A210" w:rsidR="009425C0" w:rsidRPr="009425C0" w:rsidRDefault="00D158C1" w:rsidP="009425C0">
      <w:pPr>
        <w:rPr>
          <w:b/>
          <w:bCs/>
          <w:i/>
          <w:iCs/>
          <w:lang w:eastAsia="zh-CN"/>
        </w:rPr>
      </w:pPr>
      <w:r w:rsidRPr="009425C0">
        <w:rPr>
          <w:rFonts w:eastAsia="MS Mincho"/>
          <w:b/>
          <w:bCs/>
          <w:i/>
          <w:iCs/>
          <w:color w:val="000000"/>
          <w:lang w:val="en-US" w:eastAsia="zh-CN"/>
        </w:rPr>
        <w:t xml:space="preserve">Proposal 1: </w:t>
      </w:r>
      <w:r w:rsidR="009425C0">
        <w:rPr>
          <w:rFonts w:eastAsia="MS Mincho"/>
          <w:b/>
          <w:bCs/>
          <w:i/>
          <w:iCs/>
          <w:color w:val="000000"/>
          <w:lang w:val="en-US" w:eastAsia="zh-CN"/>
        </w:rPr>
        <w:t>I</w:t>
      </w:r>
      <w:r w:rsidRPr="009425C0">
        <w:rPr>
          <w:rFonts w:eastAsia="MS Mincho"/>
          <w:b/>
          <w:bCs/>
          <w:i/>
          <w:iCs/>
          <w:color w:val="000000"/>
          <w:lang w:val="en-US" w:eastAsia="zh-CN"/>
        </w:rPr>
        <w:t xml:space="preserve">t is proposed to </w:t>
      </w:r>
      <w:r w:rsidR="009425C0" w:rsidRPr="009425C0">
        <w:rPr>
          <w:b/>
          <w:bCs/>
          <w:i/>
          <w:iCs/>
          <w:lang w:eastAsia="zh-CN"/>
        </w:rPr>
        <w:t>introduce two new UE capabilities with 1bit to indicate the most critical character for EN-DC type 4 UE and CA type 4 UE respectively. Where, for both EN-DC and CA,</w:t>
      </w:r>
    </w:p>
    <w:p w14:paraId="49F933CC" w14:textId="77777777" w:rsidR="009425C0" w:rsidRPr="009425C0" w:rsidRDefault="009425C0" w:rsidP="009425C0">
      <w:pPr>
        <w:pStyle w:val="ListParagraph"/>
        <w:numPr>
          <w:ilvl w:val="0"/>
          <w:numId w:val="41"/>
        </w:numPr>
        <w:tabs>
          <w:tab w:val="left" w:pos="640"/>
          <w:tab w:val="left" w:pos="1275"/>
        </w:tabs>
        <w:spacing w:after="120" w:line="252" w:lineRule="auto"/>
        <w:ind w:firstLineChars="0"/>
        <w:rPr>
          <w:rFonts w:ascii="Times New Roman" w:eastAsia="MS Mincho" w:hAnsi="Times New Roman" w:cs="Times New Roman"/>
          <w:b/>
          <w:bCs/>
          <w:i/>
          <w:iCs/>
          <w:color w:val="000000"/>
          <w:sz w:val="20"/>
          <w:szCs w:val="20"/>
        </w:rPr>
      </w:pPr>
      <w:r w:rsidRPr="009425C0">
        <w:rPr>
          <w:rFonts w:ascii="Times New Roman" w:eastAsia="MS Mincho" w:hAnsi="Times New Roman" w:cs="Times New Roman"/>
          <w:b/>
          <w:bCs/>
          <w:i/>
          <w:iCs/>
          <w:color w:val="000000"/>
          <w:sz w:val="20"/>
          <w:szCs w:val="20"/>
        </w:rPr>
        <w:t xml:space="preserve">When the bit is present, the UE is capable of handling up to 25dB power imbalance between carriers and up to 33us MRTD between carriers. </w:t>
      </w:r>
    </w:p>
    <w:p w14:paraId="7844F9FD" w14:textId="203DCC1F" w:rsidR="009425C0" w:rsidRPr="009425C0" w:rsidRDefault="009425C0" w:rsidP="009425C0">
      <w:pPr>
        <w:pStyle w:val="ListParagraph"/>
        <w:numPr>
          <w:ilvl w:val="0"/>
          <w:numId w:val="41"/>
        </w:numPr>
        <w:tabs>
          <w:tab w:val="left" w:pos="640"/>
          <w:tab w:val="left" w:pos="1275"/>
        </w:tabs>
        <w:spacing w:after="120" w:line="252" w:lineRule="auto"/>
        <w:ind w:firstLineChars="0"/>
        <w:rPr>
          <w:rFonts w:ascii="Times New Roman" w:eastAsia="MS Mincho" w:hAnsi="Times New Roman" w:cs="Times New Roman"/>
          <w:b/>
          <w:bCs/>
          <w:i/>
          <w:iCs/>
          <w:color w:val="000000"/>
          <w:sz w:val="20"/>
          <w:szCs w:val="20"/>
        </w:rPr>
      </w:pPr>
      <w:r w:rsidRPr="009425C0">
        <w:rPr>
          <w:rFonts w:ascii="Times New Roman" w:eastAsia="MS Mincho" w:hAnsi="Times New Roman" w:cs="Times New Roman"/>
          <w:b/>
          <w:bCs/>
          <w:i/>
          <w:iCs/>
          <w:color w:val="000000"/>
          <w:sz w:val="20"/>
          <w:szCs w:val="20"/>
        </w:rPr>
        <w:t>When the bit is absent, the UE is capable of handling up to 6 dB power imbalance between CCs and u</w:t>
      </w:r>
      <w:r w:rsidR="003007EA">
        <w:rPr>
          <w:rFonts w:ascii="Times New Roman" w:eastAsia="MS Mincho" w:hAnsi="Times New Roman" w:cs="Times New Roman"/>
          <w:b/>
          <w:bCs/>
          <w:i/>
          <w:iCs/>
          <w:color w:val="000000"/>
          <w:sz w:val="20"/>
          <w:szCs w:val="20"/>
        </w:rPr>
        <w:t>p</w:t>
      </w:r>
      <w:r w:rsidRPr="009425C0">
        <w:rPr>
          <w:rFonts w:ascii="Times New Roman" w:eastAsia="MS Mincho" w:hAnsi="Times New Roman" w:cs="Times New Roman"/>
          <w:b/>
          <w:bCs/>
          <w:i/>
          <w:iCs/>
          <w:color w:val="000000"/>
          <w:sz w:val="20"/>
          <w:szCs w:val="20"/>
        </w:rPr>
        <w:t xml:space="preserve"> to 3us MRTD between carriers.</w:t>
      </w:r>
    </w:p>
    <w:p w14:paraId="27592712" w14:textId="0F7FF756" w:rsidR="00D158C1" w:rsidRPr="009425C0" w:rsidRDefault="009425C0" w:rsidP="0024020F">
      <w:pPr>
        <w:tabs>
          <w:tab w:val="left" w:pos="20"/>
          <w:tab w:val="left" w:pos="635"/>
        </w:tabs>
        <w:overflowPunct/>
        <w:spacing w:after="120" w:line="252" w:lineRule="auto"/>
        <w:textAlignment w:val="auto"/>
        <w:rPr>
          <w:b/>
          <w:bCs/>
          <w:i/>
          <w:iCs/>
          <w:lang w:val="en-US" w:eastAsia="zh-CN"/>
        </w:rPr>
      </w:pPr>
      <w:r w:rsidRPr="009425C0">
        <w:rPr>
          <w:b/>
          <w:bCs/>
          <w:i/>
          <w:iCs/>
          <w:lang w:val="en-US" w:eastAsia="zh-CN"/>
        </w:rPr>
        <w:t xml:space="preserve">Proposal 2: </w:t>
      </w:r>
      <w:r>
        <w:rPr>
          <w:b/>
          <w:bCs/>
          <w:i/>
          <w:iCs/>
          <w:lang w:val="en-US" w:eastAsia="zh-CN"/>
        </w:rPr>
        <w:t>T</w:t>
      </w:r>
      <w:r w:rsidRPr="009425C0">
        <w:rPr>
          <w:b/>
          <w:bCs/>
          <w:i/>
          <w:iCs/>
          <w:lang w:val="en-US" w:eastAsia="zh-CN"/>
        </w:rPr>
        <w:t>he overall capability</w:t>
      </w:r>
      <w:r w:rsidR="00C84323">
        <w:rPr>
          <w:b/>
          <w:bCs/>
          <w:i/>
          <w:iCs/>
          <w:lang w:val="en-US" w:eastAsia="zh-CN"/>
        </w:rPr>
        <w:t xml:space="preserve"> for type 4 UE</w:t>
      </w:r>
      <w:r w:rsidRPr="009425C0">
        <w:rPr>
          <w:b/>
          <w:bCs/>
          <w:i/>
          <w:iCs/>
          <w:lang w:val="en-US" w:eastAsia="zh-CN"/>
        </w:rPr>
        <w:t xml:space="preserve"> is indicated by the new UE capability in proposal 1+inidication of maximum number of MIMO layers per CC by </w:t>
      </w:r>
      <w:proofErr w:type="spellStart"/>
      <w:r w:rsidRPr="009425C0">
        <w:rPr>
          <w:rFonts w:eastAsia="MS Mincho"/>
          <w:b/>
          <w:bCs/>
          <w:i/>
          <w:iCs/>
          <w:color w:val="000000"/>
          <w:lang w:val="en-US" w:eastAsia="zh-CN"/>
        </w:rPr>
        <w:t>maxNumberMIMO-LayersPDSCH</w:t>
      </w:r>
      <w:proofErr w:type="spellEnd"/>
      <w:r>
        <w:rPr>
          <w:rFonts w:eastAsia="MS Mincho"/>
          <w:b/>
          <w:bCs/>
          <w:i/>
          <w:iCs/>
          <w:color w:val="000000"/>
          <w:lang w:val="en-US" w:eastAsia="zh-CN"/>
        </w:rPr>
        <w:t>.</w:t>
      </w:r>
      <w:r w:rsidRPr="009425C0">
        <w:rPr>
          <w:rFonts w:eastAsia="MS Mincho"/>
          <w:b/>
          <w:bCs/>
          <w:i/>
          <w:iCs/>
          <w:color w:val="000000"/>
          <w:lang w:val="en-US" w:eastAsia="zh-CN"/>
        </w:rPr>
        <w:t xml:space="preserve"> </w:t>
      </w:r>
    </w:p>
    <w:p w14:paraId="57B2F0A0" w14:textId="3C72CFB8" w:rsidR="00A72A9B" w:rsidRDefault="009425C0" w:rsidP="003007EA">
      <w:pPr>
        <w:tabs>
          <w:tab w:val="left" w:pos="20"/>
          <w:tab w:val="left" w:pos="635"/>
        </w:tabs>
        <w:overflowPunct/>
        <w:spacing w:after="120" w:line="252" w:lineRule="auto"/>
        <w:textAlignment w:val="auto"/>
        <w:rPr>
          <w:b/>
          <w:bCs/>
          <w:i/>
          <w:iCs/>
          <w:lang w:val="en-US" w:eastAsia="zh-CN"/>
        </w:rPr>
      </w:pPr>
      <w:r w:rsidRPr="003007EA">
        <w:rPr>
          <w:b/>
          <w:bCs/>
          <w:i/>
          <w:iCs/>
          <w:lang w:val="en-US" w:eastAsia="zh-CN"/>
        </w:rPr>
        <w:t>Prop</w:t>
      </w:r>
      <w:r w:rsidR="003007EA">
        <w:rPr>
          <w:b/>
          <w:bCs/>
          <w:i/>
          <w:iCs/>
          <w:lang w:val="en-US" w:eastAsia="zh-CN"/>
        </w:rPr>
        <w:t>os</w:t>
      </w:r>
      <w:r w:rsidRPr="003007EA">
        <w:rPr>
          <w:b/>
          <w:bCs/>
          <w:i/>
          <w:iCs/>
          <w:lang w:val="en-US" w:eastAsia="zh-CN"/>
        </w:rPr>
        <w:t xml:space="preserve">al 3: </w:t>
      </w:r>
      <w:r w:rsidR="003007EA">
        <w:rPr>
          <w:b/>
          <w:bCs/>
          <w:i/>
          <w:iCs/>
          <w:lang w:val="en-US" w:eastAsia="zh-CN"/>
        </w:rPr>
        <w:t>N</w:t>
      </w:r>
      <w:r w:rsidR="003007EA" w:rsidRPr="003007EA">
        <w:rPr>
          <w:b/>
          <w:bCs/>
          <w:i/>
          <w:iCs/>
          <w:lang w:val="en-US" w:eastAsia="zh-CN"/>
        </w:rPr>
        <w:t xml:space="preserve">o </w:t>
      </w:r>
      <w:r w:rsidR="003007EA">
        <w:rPr>
          <w:b/>
          <w:bCs/>
          <w:i/>
          <w:iCs/>
          <w:lang w:val="en-US" w:eastAsia="zh-CN"/>
        </w:rPr>
        <w:t xml:space="preserve">further </w:t>
      </w:r>
      <w:r w:rsidR="003007EA" w:rsidRPr="003007EA">
        <w:rPr>
          <w:b/>
          <w:bCs/>
          <w:i/>
          <w:iCs/>
          <w:lang w:val="en-US" w:eastAsia="zh-CN"/>
        </w:rPr>
        <w:t>distinction between Type 4a and 4b</w:t>
      </w:r>
      <w:r w:rsidR="003007EA">
        <w:rPr>
          <w:b/>
          <w:bCs/>
          <w:i/>
          <w:iCs/>
          <w:lang w:val="en-US" w:eastAsia="zh-CN"/>
        </w:rPr>
        <w:t xml:space="preserve"> is needed for EN-DC type 4 UE from new UE capability perspective, i.e. Option 2.</w:t>
      </w:r>
    </w:p>
    <w:p w14:paraId="7B88050A" w14:textId="088EC56C" w:rsidR="00DF432D" w:rsidRDefault="00DF432D" w:rsidP="00DF432D">
      <w:pPr>
        <w:pStyle w:val="Heading2"/>
        <w:spacing w:after="240"/>
        <w:rPr>
          <w:lang w:eastAsia="zh-CN"/>
        </w:rPr>
      </w:pPr>
      <w:r>
        <w:rPr>
          <w:lang w:eastAsia="zh-CN"/>
        </w:rPr>
        <w:t xml:space="preserve">New BS signalling supporting </w:t>
      </w:r>
      <w:r w:rsidR="00D37222">
        <w:rPr>
          <w:lang w:eastAsia="zh-CN"/>
        </w:rPr>
        <w:t xml:space="preserve">type 4 </w:t>
      </w:r>
      <w:r>
        <w:rPr>
          <w:lang w:eastAsia="zh-CN"/>
        </w:rPr>
        <w:t xml:space="preserve">UE switching </w:t>
      </w:r>
    </w:p>
    <w:p w14:paraId="393F2B22" w14:textId="693A05C2" w:rsidR="001159F1" w:rsidRPr="001159F1" w:rsidRDefault="001159F1" w:rsidP="001159F1">
      <w:r w:rsidRPr="001159F1">
        <w:t xml:space="preserve">In Rel-18, RAN2 </w:t>
      </w:r>
      <w:r>
        <w:t>introduced</w:t>
      </w:r>
      <w:r w:rsidRPr="001159F1">
        <w:t xml:space="preserve"> BS signalling </w:t>
      </w:r>
      <w:proofErr w:type="spellStart"/>
      <w:r w:rsidRPr="001159F1">
        <w:rPr>
          <w:i/>
        </w:rPr>
        <w:t>nonCollocatedTypeNR</w:t>
      </w:r>
      <w:proofErr w:type="spellEnd"/>
      <w:r w:rsidRPr="001159F1">
        <w:rPr>
          <w:i/>
        </w:rPr>
        <w:t>-CA</w:t>
      </w:r>
      <w:r w:rsidRPr="001159F1">
        <w:t xml:space="preserve"> and </w:t>
      </w:r>
      <w:proofErr w:type="spellStart"/>
      <w:r w:rsidRPr="001159F1">
        <w:rPr>
          <w:i/>
        </w:rPr>
        <w:t>nonCollocatedTypeMRDC</w:t>
      </w:r>
      <w:proofErr w:type="spellEnd"/>
      <w:r w:rsidRPr="001159F1">
        <w:t xml:space="preserve"> for type 2 UE for the case of </w:t>
      </w:r>
      <w:proofErr w:type="spellStart"/>
      <w:r w:rsidRPr="001159F1">
        <w:rPr>
          <w:i/>
        </w:rPr>
        <w:t>maxMIMO</w:t>
      </w:r>
      <w:proofErr w:type="spellEnd"/>
      <w:r w:rsidRPr="001159F1">
        <w:rPr>
          <w:i/>
        </w:rPr>
        <w:t>-Layers</w:t>
      </w:r>
      <w:r w:rsidRPr="001159F1">
        <w:t xml:space="preserve"> with value less than or equal to 2. The description</w:t>
      </w:r>
      <w:r>
        <w:t xml:space="preserve"> for </w:t>
      </w:r>
      <w:proofErr w:type="spellStart"/>
      <w:r w:rsidRPr="001159F1">
        <w:rPr>
          <w:i/>
          <w:iCs/>
        </w:rPr>
        <w:t>nonCollocatedTypeNR</w:t>
      </w:r>
      <w:proofErr w:type="spellEnd"/>
      <w:r w:rsidRPr="001159F1">
        <w:rPr>
          <w:i/>
          <w:iCs/>
        </w:rPr>
        <w:t>-CA</w:t>
      </w:r>
      <w:r w:rsidRPr="001159F1">
        <w:t xml:space="preserve"> in TS 38.331 is reproduced as below.</w:t>
      </w:r>
      <w:r>
        <w:t xml:space="preserve"> The description for </w:t>
      </w:r>
      <w:proofErr w:type="spellStart"/>
      <w:r w:rsidRPr="001159F1">
        <w:rPr>
          <w:i/>
        </w:rPr>
        <w:t>nonCollocatedTypeMRDC</w:t>
      </w:r>
      <w:proofErr w:type="spellEnd"/>
      <w:r>
        <w:rPr>
          <w:i/>
        </w:rPr>
        <w:t xml:space="preserve"> </w:t>
      </w:r>
      <w:r w:rsidRPr="001159F1">
        <w:rPr>
          <w:iCs/>
        </w:rPr>
        <w:t>is similar and omitted in this paper.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1159F1" w:rsidRPr="001159F1" w14:paraId="22D7F39E" w14:textId="77777777" w:rsidTr="0039213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76F7" w14:textId="77777777" w:rsidR="001159F1" w:rsidRPr="001159F1" w:rsidRDefault="001159F1" w:rsidP="00392136">
            <w:pPr>
              <w:pStyle w:val="TAL"/>
              <w:rPr>
                <w:rFonts w:ascii="Times New Roman" w:eastAsia="Calibri" w:hAnsi="Times New Roman"/>
                <w:b/>
                <w:bCs/>
                <w:i/>
                <w:iCs/>
                <w:kern w:val="2"/>
                <w:sz w:val="20"/>
                <w:lang w:eastAsia="sv-SE"/>
              </w:rPr>
            </w:pPr>
            <w:proofErr w:type="spellStart"/>
            <w:r w:rsidRPr="001159F1">
              <w:rPr>
                <w:rFonts w:ascii="Times New Roman" w:eastAsia="Calibri" w:hAnsi="Times New Roman"/>
                <w:b/>
                <w:bCs/>
                <w:i/>
                <w:iCs/>
                <w:kern w:val="2"/>
                <w:sz w:val="20"/>
                <w:lang w:eastAsia="sv-SE"/>
              </w:rPr>
              <w:t>nonCollocatedTypeNR</w:t>
            </w:r>
            <w:proofErr w:type="spellEnd"/>
            <w:r w:rsidRPr="001159F1">
              <w:rPr>
                <w:rFonts w:ascii="Times New Roman" w:eastAsia="Calibri" w:hAnsi="Times New Roman"/>
                <w:b/>
                <w:bCs/>
                <w:i/>
                <w:iCs/>
                <w:kern w:val="2"/>
                <w:sz w:val="20"/>
                <w:lang w:eastAsia="sv-SE"/>
              </w:rPr>
              <w:t>-CA</w:t>
            </w:r>
          </w:p>
          <w:p w14:paraId="40EEC3BD" w14:textId="77777777" w:rsidR="001159F1" w:rsidRPr="001159F1" w:rsidRDefault="001159F1" w:rsidP="00392136">
            <w:pPr>
              <w:pStyle w:val="TAL"/>
              <w:rPr>
                <w:rFonts w:ascii="Times New Roman" w:eastAsia="Calibri" w:hAnsi="Times New Roman"/>
                <w:b/>
                <w:i/>
                <w:kern w:val="2"/>
                <w:sz w:val="20"/>
                <w:lang w:eastAsia="sv-SE"/>
              </w:rPr>
            </w:pPr>
            <w:r w:rsidRPr="001159F1">
              <w:rPr>
                <w:rFonts w:ascii="Times New Roman" w:eastAsia="Calibri" w:hAnsi="Times New Roman"/>
                <w:bCs/>
                <w:iCs/>
                <w:kern w:val="2"/>
                <w:sz w:val="20"/>
                <w:lang w:eastAsia="sv-SE"/>
              </w:rPr>
              <w:t xml:space="preserve">This field is only present for a UE configured with </w:t>
            </w:r>
            <w:proofErr w:type="spellStart"/>
            <w:r w:rsidRPr="001159F1">
              <w:rPr>
                <w:rFonts w:ascii="Times New Roman" w:eastAsia="Calibri" w:hAnsi="Times New Roman"/>
                <w:bCs/>
                <w:i/>
                <w:kern w:val="2"/>
                <w:sz w:val="20"/>
                <w:lang w:eastAsia="sv-SE"/>
              </w:rPr>
              <w:t>maxMIMO</w:t>
            </w:r>
            <w:proofErr w:type="spellEnd"/>
            <w:r w:rsidRPr="001159F1">
              <w:rPr>
                <w:rFonts w:ascii="Times New Roman" w:eastAsia="Calibri" w:hAnsi="Times New Roman"/>
                <w:bCs/>
                <w:i/>
                <w:kern w:val="2"/>
                <w:sz w:val="20"/>
                <w:lang w:eastAsia="sv-SE"/>
              </w:rPr>
              <w:t>-Layers</w:t>
            </w:r>
            <w:r w:rsidRPr="001159F1">
              <w:rPr>
                <w:rFonts w:ascii="Times New Roman" w:eastAsia="Calibri" w:hAnsi="Times New Roman"/>
                <w:bCs/>
                <w:iCs/>
                <w:kern w:val="2"/>
                <w:sz w:val="20"/>
                <w:lang w:eastAsia="sv-SE"/>
              </w:rPr>
              <w:t xml:space="preserve"> with value less than or equal to 2 for all corresponding serving cells, in case of TDD-TDD intra-band NR-CA. If this field is present, the UE applies MRTD according to Table 7.6.4-1 in TS 38.133 [14] and UE RF requirements for intra-band NR-CA except for 7.10A in TS 38.101-1 [15]. If this field is absent, the UE applies MTTD/MRTD requirements according to Table 7.5.4-1/Table 7.6.4-2 in TS 38.133 [14] and UE RF requirements for intra-band non-collocated NR-CA including 7.10A in TS 38.101-1 [15] when indicating support of intraBandNR-CA-non-collocated-r18.</w:t>
            </w:r>
          </w:p>
        </w:tc>
      </w:tr>
    </w:tbl>
    <w:p w14:paraId="0C295014" w14:textId="77777777" w:rsidR="001159F1" w:rsidRDefault="001159F1" w:rsidP="001159F1"/>
    <w:p w14:paraId="04A88655" w14:textId="76FC64CF" w:rsidR="0033068B" w:rsidRPr="00530DA9" w:rsidRDefault="0033068B" w:rsidP="0033068B">
      <w:pPr>
        <w:spacing w:after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BB43F40" wp14:editId="5CEB633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89443028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D51CD5" w14:textId="77777777" w:rsidR="0033068B" w:rsidRPr="0033068B" w:rsidRDefault="0033068B" w:rsidP="0033068B">
                            <w:pPr>
                              <w:pStyle w:val="TAL"/>
                              <w:rPr>
                                <w:rFonts w:ascii="Times New Roman" w:eastAsia="Calibri" w:hAnsi="Times New Roman"/>
                                <w:b/>
                                <w:bCs/>
                                <w:i/>
                                <w:iCs/>
                                <w:sz w:val="20"/>
                                <w:lang w:eastAsia="sv-SE"/>
                              </w:rPr>
                            </w:pPr>
                            <w:proofErr w:type="spellStart"/>
                            <w:r w:rsidRPr="0033068B">
                              <w:rPr>
                                <w:rFonts w:ascii="Times New Roman" w:eastAsia="Calibri" w:hAnsi="Times New Roman"/>
                                <w:b/>
                                <w:bCs/>
                                <w:i/>
                                <w:iCs/>
                                <w:sz w:val="20"/>
                                <w:lang w:eastAsia="sv-SE"/>
                              </w:rPr>
                              <w:t>nonCollocatedTypeMRDC</w:t>
                            </w:r>
                            <w:proofErr w:type="spellEnd"/>
                          </w:p>
                          <w:p w14:paraId="2FC01542" w14:textId="77777777" w:rsidR="0033068B" w:rsidRPr="0033068B" w:rsidRDefault="0033068B" w:rsidP="00D17A94">
                            <w:pPr>
                              <w:rPr>
                                <w:rFonts w:eastAsia="Calibri"/>
                                <w:bCs/>
                                <w:iCs/>
                                <w:lang w:eastAsia="sv-SE"/>
                              </w:rPr>
                            </w:pPr>
                            <w:r w:rsidRPr="0033068B">
                              <w:rPr>
                                <w:rFonts w:eastAsia="Calibri"/>
                                <w:bCs/>
                                <w:iCs/>
                                <w:lang w:eastAsia="sv-SE"/>
                              </w:rPr>
                              <w:t xml:space="preserve">This field is only present for a UE configured with </w:t>
                            </w:r>
                            <w:proofErr w:type="spellStart"/>
                            <w:r w:rsidRPr="0033068B">
                              <w:rPr>
                                <w:rFonts w:eastAsia="Calibri"/>
                                <w:bCs/>
                                <w:i/>
                                <w:lang w:eastAsia="sv-SE"/>
                              </w:rPr>
                              <w:t>maxMIMO</w:t>
                            </w:r>
                            <w:proofErr w:type="spellEnd"/>
                            <w:r w:rsidRPr="0033068B">
                              <w:rPr>
                                <w:rFonts w:eastAsia="Calibri"/>
                                <w:bCs/>
                                <w:i/>
                                <w:lang w:eastAsia="sv-SE"/>
                              </w:rPr>
                              <w:t>-Layers</w:t>
                            </w:r>
                            <w:r w:rsidRPr="0033068B">
                              <w:rPr>
                                <w:rFonts w:eastAsia="Calibri"/>
                                <w:bCs/>
                                <w:iCs/>
                                <w:lang w:eastAsia="sv-SE"/>
                              </w:rPr>
                              <w:t xml:space="preserve"> with value less than or equal to 2 for all corresponding serving cells, in case of TDD-TDD inter-band (NG) EN-DC with overlapping or partially overlapping bands. If this field is present, the UE applies (NG)EN-DC MTTD/MRTD according to clause 7.5.3/7.6.3 in TS 38.133 [14] and inter-band RF requirements. If this field is absent, the UE applies (NG)EN-DC MTTD/MRTD according to clause 7.5.2/7.6.2 in TS 38.133 [14] and inter-band RF requirements.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B43F40" id="_x0000_s1028" type="#_x0000_t202" style="position:absolute;margin-left:0;margin-top:0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bBbdKw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" filled="f" strokeweight=".5pt">
                <v:textbox style="mso-fit-shape-to-text:t">
                  <w:txbxContent>
                    <w:p w14:paraId="69D51CD5" w14:textId="77777777" w:rsidR="0033068B" w:rsidRPr="0033068B" w:rsidRDefault="0033068B" w:rsidP="0033068B">
                      <w:pPr>
                        <w:pStyle w:val="TAL"/>
                        <w:rPr>
                          <w:rFonts w:ascii="Times New Roman" w:eastAsia="Calibri" w:hAnsi="Times New Roman"/>
                          <w:b/>
                          <w:bCs/>
                          <w:i/>
                          <w:iCs/>
                          <w:sz w:val="20"/>
                          <w:lang w:eastAsia="sv-SE"/>
                        </w:rPr>
                      </w:pPr>
                      <w:proofErr w:type="spellStart"/>
                      <w:r w:rsidRPr="0033068B">
                        <w:rPr>
                          <w:rFonts w:ascii="Times New Roman" w:eastAsia="Calibri" w:hAnsi="Times New Roman"/>
                          <w:b/>
                          <w:bCs/>
                          <w:i/>
                          <w:iCs/>
                          <w:sz w:val="20"/>
                          <w:lang w:eastAsia="sv-SE"/>
                        </w:rPr>
                        <w:t>nonCollocatedTypeMRDC</w:t>
                      </w:r>
                      <w:proofErr w:type="spellEnd"/>
                    </w:p>
                    <w:p w14:paraId="2FC01542" w14:textId="77777777" w:rsidR="0033068B" w:rsidRPr="0033068B" w:rsidRDefault="0033068B" w:rsidP="00D17A94">
                      <w:pPr>
                        <w:rPr>
                          <w:rFonts w:eastAsia="Calibri"/>
                          <w:bCs/>
                          <w:iCs/>
                          <w:lang w:eastAsia="sv-SE"/>
                        </w:rPr>
                      </w:pPr>
                      <w:r w:rsidRPr="0033068B">
                        <w:rPr>
                          <w:rFonts w:eastAsia="Calibri"/>
                          <w:bCs/>
                          <w:iCs/>
                          <w:lang w:eastAsia="sv-SE"/>
                        </w:rPr>
                        <w:t xml:space="preserve">This field is only present for a UE configured with </w:t>
                      </w:r>
                      <w:proofErr w:type="spellStart"/>
                      <w:r w:rsidRPr="0033068B">
                        <w:rPr>
                          <w:rFonts w:eastAsia="Calibri"/>
                          <w:bCs/>
                          <w:i/>
                          <w:lang w:eastAsia="sv-SE"/>
                        </w:rPr>
                        <w:t>maxMIMO</w:t>
                      </w:r>
                      <w:proofErr w:type="spellEnd"/>
                      <w:r w:rsidRPr="0033068B">
                        <w:rPr>
                          <w:rFonts w:eastAsia="Calibri"/>
                          <w:bCs/>
                          <w:i/>
                          <w:lang w:eastAsia="sv-SE"/>
                        </w:rPr>
                        <w:t>-Layers</w:t>
                      </w:r>
                      <w:r w:rsidRPr="0033068B">
                        <w:rPr>
                          <w:rFonts w:eastAsia="Calibri"/>
                          <w:bCs/>
                          <w:iCs/>
                          <w:lang w:eastAsia="sv-SE"/>
                        </w:rPr>
                        <w:t xml:space="preserve"> with value less than or equal to 2 for all corresponding serving cells, in case of TDD-TDD inter-band (NG) EN-DC with overlapping or partially overlapping bands. If this field is present, the UE applies (NG)EN-DC MTTD/MRTD according to clause 7.5.3/7.6.3 in TS 38.133 [14] and inter-band RF requirements. If this field is absent, the UE applies (NG)EN-DC MTTD/MRTD according to clause 7.5.2/7.6.2 in TS 38.133 [14] and inter-band RF requirements.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6351B8D" w14:textId="0EA09AA7" w:rsidR="001159F1" w:rsidRPr="00BA5794" w:rsidRDefault="0033068B" w:rsidP="001159F1">
      <w:pPr>
        <w:spacing w:afterLines="50" w:after="120"/>
        <w:rPr>
          <w:b/>
          <w:bCs/>
          <w:i/>
          <w:iCs/>
        </w:rPr>
      </w:pPr>
      <w:r>
        <w:t>Though not mentioned in the above Rel-18 BS</w:t>
      </w:r>
      <w:r w:rsidRPr="006D5DAE">
        <w:t xml:space="preserve"> signalling</w:t>
      </w:r>
      <w:r>
        <w:t xml:space="preserve"> </w:t>
      </w:r>
      <w:proofErr w:type="spellStart"/>
      <w:r w:rsidRPr="00530DA9">
        <w:rPr>
          <w:i/>
        </w:rPr>
        <w:t>nonCollocatedTypeNR</w:t>
      </w:r>
      <w:proofErr w:type="spellEnd"/>
      <w:r w:rsidRPr="00530DA9">
        <w:rPr>
          <w:i/>
        </w:rPr>
        <w:t>-CA</w:t>
      </w:r>
      <w:r>
        <w:rPr>
          <w:i/>
        </w:rPr>
        <w:t xml:space="preserve"> </w:t>
      </w:r>
      <w:r w:rsidRPr="0033068B">
        <w:rPr>
          <w:iCs/>
        </w:rPr>
        <w:t>for CA</w:t>
      </w:r>
      <w:r>
        <w:rPr>
          <w:i/>
        </w:rPr>
        <w:t xml:space="preserve"> </w:t>
      </w:r>
      <w:r w:rsidR="00C51DAE" w:rsidRPr="00C51DAE">
        <w:rPr>
          <w:iCs/>
        </w:rPr>
        <w:t>and</w:t>
      </w:r>
      <w:r w:rsidRPr="00C51DAE">
        <w:rPr>
          <w:iCs/>
        </w:rPr>
        <w:t xml:space="preserve"> </w:t>
      </w:r>
      <w:proofErr w:type="spellStart"/>
      <w:r w:rsidRPr="00530DA9">
        <w:rPr>
          <w:i/>
        </w:rPr>
        <w:t>nonCollocatedTypeMRDC</w:t>
      </w:r>
      <w:proofErr w:type="spellEnd"/>
      <w:r w:rsidRPr="00953E67">
        <w:t xml:space="preserve"> for EN-DC</w:t>
      </w:r>
      <w:r>
        <w:rPr>
          <w:i/>
        </w:rPr>
        <w:t xml:space="preserve">, </w:t>
      </w:r>
      <w:r>
        <w:rPr>
          <w:iCs/>
        </w:rPr>
        <w:t xml:space="preserve">it is by default 4Rx type 1 in collocated scenario when </w:t>
      </w:r>
      <w:proofErr w:type="spellStart"/>
      <w:r w:rsidR="001159F1" w:rsidRPr="00D50B61">
        <w:rPr>
          <w:rFonts w:hint="eastAsia"/>
          <w:i/>
        </w:rPr>
        <w:t>maxMIMO</w:t>
      </w:r>
      <w:proofErr w:type="spellEnd"/>
      <w:r w:rsidR="001159F1" w:rsidRPr="00D50B61">
        <w:rPr>
          <w:rFonts w:hint="eastAsia"/>
          <w:i/>
        </w:rPr>
        <w:t>-layers</w:t>
      </w:r>
      <w:r w:rsidR="001159F1">
        <w:t xml:space="preserve"> equal to 4</w:t>
      </w:r>
      <w:r w:rsidR="00C51DAE">
        <w:t xml:space="preserve"> for type 2 UE.</w:t>
      </w:r>
    </w:p>
    <w:p w14:paraId="2EE54FF9" w14:textId="544F317B" w:rsidR="001159F1" w:rsidRDefault="001159F1" w:rsidP="001159F1">
      <w:pPr>
        <w:rPr>
          <w:b/>
          <w:bCs/>
          <w:i/>
          <w:iCs/>
          <w:szCs w:val="21"/>
        </w:rPr>
      </w:pPr>
      <w:r>
        <w:rPr>
          <w:b/>
          <w:bCs/>
          <w:i/>
          <w:iCs/>
          <w:szCs w:val="21"/>
        </w:rPr>
        <w:t xml:space="preserve">Observation 1: Rel-18 BS </w:t>
      </w:r>
      <w:r w:rsidR="0033068B">
        <w:rPr>
          <w:b/>
          <w:bCs/>
          <w:i/>
          <w:iCs/>
          <w:szCs w:val="21"/>
        </w:rPr>
        <w:t>signalling</w:t>
      </w:r>
      <w:r>
        <w:rPr>
          <w:b/>
          <w:bCs/>
          <w:i/>
          <w:iCs/>
          <w:szCs w:val="21"/>
        </w:rPr>
        <w:t xml:space="preserve"> </w:t>
      </w:r>
      <w:proofErr w:type="spellStart"/>
      <w:r w:rsidRPr="00953E67">
        <w:rPr>
          <w:b/>
          <w:bCs/>
          <w:i/>
          <w:iCs/>
          <w:szCs w:val="21"/>
        </w:rPr>
        <w:t>nonCollocatedTypeNR</w:t>
      </w:r>
      <w:proofErr w:type="spellEnd"/>
      <w:r w:rsidRPr="00953E67">
        <w:rPr>
          <w:b/>
          <w:bCs/>
          <w:i/>
          <w:iCs/>
          <w:szCs w:val="21"/>
        </w:rPr>
        <w:t>-CA</w:t>
      </w:r>
      <w:r>
        <w:rPr>
          <w:b/>
          <w:bCs/>
          <w:i/>
          <w:iCs/>
          <w:szCs w:val="21"/>
        </w:rPr>
        <w:t xml:space="preserve"> and </w:t>
      </w:r>
      <w:proofErr w:type="spellStart"/>
      <w:r w:rsidRPr="00953E67">
        <w:rPr>
          <w:b/>
          <w:bCs/>
          <w:i/>
          <w:iCs/>
          <w:szCs w:val="21"/>
        </w:rPr>
        <w:t>nonCollocatedTypeMRDC</w:t>
      </w:r>
      <w:proofErr w:type="spellEnd"/>
      <w:r>
        <w:rPr>
          <w:b/>
          <w:bCs/>
          <w:i/>
          <w:iCs/>
          <w:szCs w:val="21"/>
        </w:rPr>
        <w:t xml:space="preserve"> </w:t>
      </w:r>
      <w:r w:rsidRPr="00DD4C3D">
        <w:rPr>
          <w:b/>
          <w:bCs/>
          <w:i/>
          <w:iCs/>
          <w:szCs w:val="21"/>
        </w:rPr>
        <w:t>to switch between Type 1 and Type 2</w:t>
      </w:r>
      <w:r>
        <w:rPr>
          <w:b/>
          <w:bCs/>
          <w:i/>
          <w:iCs/>
          <w:szCs w:val="21"/>
        </w:rPr>
        <w:t xml:space="preserve"> is</w:t>
      </w:r>
      <w:r w:rsidR="0033068B">
        <w:rPr>
          <w:b/>
          <w:bCs/>
          <w:i/>
          <w:iCs/>
          <w:szCs w:val="21"/>
        </w:rPr>
        <w:t xml:space="preserve"> only</w:t>
      </w:r>
      <w:r>
        <w:rPr>
          <w:b/>
          <w:bCs/>
          <w:i/>
          <w:iCs/>
          <w:szCs w:val="21"/>
        </w:rPr>
        <w:t xml:space="preserve"> specified for the case with </w:t>
      </w:r>
      <w:proofErr w:type="spellStart"/>
      <w:r>
        <w:rPr>
          <w:b/>
          <w:bCs/>
          <w:i/>
          <w:iCs/>
          <w:szCs w:val="21"/>
        </w:rPr>
        <w:t>maxMIMO</w:t>
      </w:r>
      <w:proofErr w:type="spellEnd"/>
      <w:r>
        <w:rPr>
          <w:b/>
          <w:bCs/>
          <w:i/>
          <w:iCs/>
          <w:szCs w:val="21"/>
        </w:rPr>
        <w:t xml:space="preserve">-layers </w:t>
      </w:r>
      <w:r w:rsidRPr="00B32FE4">
        <w:rPr>
          <w:b/>
          <w:bCs/>
          <w:i/>
          <w:iCs/>
          <w:szCs w:val="21"/>
        </w:rPr>
        <w:t>less than or equal to 2</w:t>
      </w:r>
      <w:r>
        <w:rPr>
          <w:b/>
          <w:bCs/>
          <w:i/>
          <w:iCs/>
          <w:szCs w:val="21"/>
        </w:rPr>
        <w:t>.</w:t>
      </w:r>
      <w:r w:rsidR="0033068B">
        <w:rPr>
          <w:b/>
          <w:bCs/>
          <w:i/>
          <w:iCs/>
          <w:szCs w:val="21"/>
        </w:rPr>
        <w:t xml:space="preserve"> It is by default 4Rx type 1 in collocated scenario when </w:t>
      </w:r>
      <w:proofErr w:type="spellStart"/>
      <w:r w:rsidR="0033068B" w:rsidRPr="0033068B">
        <w:rPr>
          <w:rFonts w:hint="eastAsia"/>
          <w:b/>
          <w:bCs/>
          <w:i/>
        </w:rPr>
        <w:t>maxMIMO</w:t>
      </w:r>
      <w:proofErr w:type="spellEnd"/>
      <w:r w:rsidR="0033068B" w:rsidRPr="0033068B">
        <w:rPr>
          <w:rFonts w:hint="eastAsia"/>
          <w:b/>
          <w:bCs/>
          <w:i/>
        </w:rPr>
        <w:t>-layers</w:t>
      </w:r>
      <w:r w:rsidR="0033068B" w:rsidRPr="0033068B">
        <w:rPr>
          <w:b/>
          <w:bCs/>
        </w:rPr>
        <w:t xml:space="preserve"> equal to 4</w:t>
      </w:r>
      <w:r w:rsidRPr="0033068B">
        <w:rPr>
          <w:b/>
          <w:bCs/>
          <w:i/>
          <w:iCs/>
          <w:szCs w:val="21"/>
        </w:rPr>
        <w:t>.</w:t>
      </w:r>
    </w:p>
    <w:p w14:paraId="2E39CA6A" w14:textId="19FE4D4E" w:rsidR="001159F1" w:rsidRDefault="0033068B" w:rsidP="001159F1">
      <w:pPr>
        <w:spacing w:afterLines="50" w:after="120"/>
      </w:pPr>
      <w:r>
        <w:t>When it comes to type 4 UE, we think a similar approach could be considered</w:t>
      </w:r>
      <w:r w:rsidR="00D37222">
        <w:t xml:space="preserve"> for</w:t>
      </w:r>
      <w:r>
        <w:t xml:space="preserve"> network indication supporting UE switching between 6/8Rx type 1 and type 4a/4b.</w:t>
      </w:r>
    </w:p>
    <w:p w14:paraId="612BBE4E" w14:textId="4A945B7B" w:rsidR="00C51DAE" w:rsidRPr="00C51DAE" w:rsidRDefault="00C51DAE" w:rsidP="00C51DAE">
      <w:pPr>
        <w:pStyle w:val="ListParagraph"/>
        <w:numPr>
          <w:ilvl w:val="0"/>
          <w:numId w:val="41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C51DAE">
        <w:rPr>
          <w:rFonts w:ascii="Times New Roman" w:hAnsi="Times New Roman" w:cs="Times New Roman"/>
          <w:sz w:val="20"/>
          <w:szCs w:val="20"/>
        </w:rPr>
        <w:lastRenderedPageBreak/>
        <w:t xml:space="preserve">When </w:t>
      </w:r>
      <w:proofErr w:type="spellStart"/>
      <w:r w:rsidRPr="00C51DAE">
        <w:rPr>
          <w:rFonts w:ascii="Times New Roman" w:hAnsi="Times New Roman" w:cs="Times New Roman"/>
          <w:sz w:val="20"/>
          <w:szCs w:val="20"/>
        </w:rPr>
        <w:t>maxMIMO</w:t>
      </w:r>
      <w:proofErr w:type="spellEnd"/>
      <w:r w:rsidRPr="00C51DAE">
        <w:rPr>
          <w:rFonts w:ascii="Times New Roman" w:hAnsi="Times New Roman" w:cs="Times New Roman"/>
          <w:sz w:val="20"/>
          <w:szCs w:val="20"/>
        </w:rPr>
        <w:t>-layers equals 6 or 8, it is 6/8Rx type 1 in collocated scenario</w:t>
      </w:r>
    </w:p>
    <w:p w14:paraId="12A51AB4" w14:textId="1CD77B62" w:rsidR="00C51DAE" w:rsidRDefault="00C51DAE" w:rsidP="00C51DAE">
      <w:pPr>
        <w:pStyle w:val="ListParagraph"/>
        <w:numPr>
          <w:ilvl w:val="0"/>
          <w:numId w:val="41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C51DAE">
        <w:rPr>
          <w:rFonts w:ascii="Times New Roman" w:hAnsi="Times New Roman" w:cs="Times New Roman"/>
          <w:sz w:val="20"/>
          <w:szCs w:val="20"/>
        </w:rPr>
        <w:t xml:space="preserve">When </w:t>
      </w:r>
      <w:proofErr w:type="spellStart"/>
      <w:r w:rsidRPr="00C51DAE">
        <w:rPr>
          <w:rFonts w:ascii="Times New Roman" w:hAnsi="Times New Roman" w:cs="Times New Roman"/>
          <w:sz w:val="20"/>
          <w:szCs w:val="20"/>
        </w:rPr>
        <w:t>maxMIMO</w:t>
      </w:r>
      <w:proofErr w:type="spellEnd"/>
      <w:r w:rsidRPr="00C51DAE">
        <w:rPr>
          <w:rFonts w:ascii="Times New Roman" w:hAnsi="Times New Roman" w:cs="Times New Roman"/>
          <w:sz w:val="20"/>
          <w:szCs w:val="20"/>
        </w:rPr>
        <w:t xml:space="preserve">-layers is less than or equal to 4, </w:t>
      </w:r>
      <w:r w:rsidR="00D37222">
        <w:rPr>
          <w:rFonts w:ascii="Times New Roman" w:hAnsi="Times New Roman" w:cs="Times New Roman"/>
          <w:sz w:val="20"/>
          <w:szCs w:val="20"/>
        </w:rPr>
        <w:t xml:space="preserve">a </w:t>
      </w:r>
      <w:r w:rsidRPr="00C51DAE">
        <w:rPr>
          <w:rFonts w:ascii="Times New Roman" w:hAnsi="Times New Roman" w:cs="Times New Roman"/>
          <w:sz w:val="20"/>
          <w:szCs w:val="20"/>
        </w:rPr>
        <w:t>clear network indication is needed to instruct UE to switch its RF chain between collocated scenario and non-collocated scenario.</w:t>
      </w:r>
    </w:p>
    <w:p w14:paraId="2A6667F0" w14:textId="754E756E" w:rsidR="00C51DAE" w:rsidRPr="00C51DAE" w:rsidRDefault="00C51DAE" w:rsidP="00D37222">
      <w:pPr>
        <w:pStyle w:val="ListParagraph"/>
        <w:numPr>
          <w:ilvl w:val="1"/>
          <w:numId w:val="41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Note: signaling details could be left for RAN2 decision. E.g. either change the existing </w:t>
      </w:r>
      <w:r w:rsidR="00D37222">
        <w:rPr>
          <w:rFonts w:ascii="Times New Roman" w:hAnsi="Times New Roman" w:cs="Times New Roman"/>
          <w:sz w:val="20"/>
          <w:szCs w:val="20"/>
        </w:rPr>
        <w:t>signaling</w:t>
      </w:r>
      <w:r>
        <w:rPr>
          <w:rFonts w:ascii="Times New Roman" w:hAnsi="Times New Roman" w:cs="Times New Roman"/>
          <w:sz w:val="20"/>
          <w:szCs w:val="20"/>
        </w:rPr>
        <w:t xml:space="preserve"> descr</w:t>
      </w:r>
      <w:r w:rsidR="00D37222">
        <w:rPr>
          <w:rFonts w:ascii="Times New Roman" w:hAnsi="Times New Roman" w:cs="Times New Roman"/>
          <w:sz w:val="20"/>
          <w:szCs w:val="20"/>
        </w:rPr>
        <w:t>iption to accommodate type 4 UE or introduce new signaling for type 4 UE.</w:t>
      </w:r>
    </w:p>
    <w:p w14:paraId="067E29FC" w14:textId="1CC44CB2" w:rsidR="00C51DAE" w:rsidRPr="00D37222" w:rsidRDefault="00D37222" w:rsidP="00C51DAE">
      <w:pPr>
        <w:spacing w:afterLines="50" w:after="120"/>
        <w:rPr>
          <w:b/>
          <w:bCs/>
          <w:i/>
          <w:iCs/>
        </w:rPr>
      </w:pPr>
      <w:r w:rsidRPr="00D37222">
        <w:rPr>
          <w:b/>
          <w:bCs/>
          <w:i/>
          <w:iCs/>
        </w:rPr>
        <w:t xml:space="preserve">Proposal 4: To support type 4 UE switching between type 1 </w:t>
      </w:r>
      <w:r>
        <w:rPr>
          <w:b/>
          <w:bCs/>
          <w:i/>
          <w:iCs/>
        </w:rPr>
        <w:t xml:space="preserve">capability </w:t>
      </w:r>
      <w:r w:rsidRPr="00D37222">
        <w:rPr>
          <w:b/>
          <w:bCs/>
          <w:i/>
          <w:iCs/>
        </w:rPr>
        <w:t>and type 4 capability, consider the following proposals.</w:t>
      </w:r>
    </w:p>
    <w:p w14:paraId="586D78DD" w14:textId="77777777" w:rsidR="00D37222" w:rsidRPr="00D37222" w:rsidRDefault="00D37222" w:rsidP="00D37222">
      <w:pPr>
        <w:pStyle w:val="ListParagraph"/>
        <w:numPr>
          <w:ilvl w:val="0"/>
          <w:numId w:val="41"/>
        </w:numPr>
        <w:spacing w:afterLines="50" w:after="120"/>
        <w:ind w:firstLineChars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D3722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When </w:t>
      </w:r>
      <w:proofErr w:type="spellStart"/>
      <w:r w:rsidRPr="00D37222">
        <w:rPr>
          <w:rFonts w:ascii="Times New Roman" w:hAnsi="Times New Roman" w:cs="Times New Roman"/>
          <w:b/>
          <w:bCs/>
          <w:i/>
          <w:iCs/>
          <w:sz w:val="20"/>
          <w:szCs w:val="20"/>
        </w:rPr>
        <w:t>maxMIMO</w:t>
      </w:r>
      <w:proofErr w:type="spellEnd"/>
      <w:r w:rsidRPr="00D37222">
        <w:rPr>
          <w:rFonts w:ascii="Times New Roman" w:hAnsi="Times New Roman" w:cs="Times New Roman"/>
          <w:b/>
          <w:bCs/>
          <w:i/>
          <w:iCs/>
          <w:sz w:val="20"/>
          <w:szCs w:val="20"/>
        </w:rPr>
        <w:t>-layers equals 6 or 8, it is 6/8Rx type 1 in collocated scenario</w:t>
      </w:r>
    </w:p>
    <w:p w14:paraId="7AC29BE2" w14:textId="77777777" w:rsidR="00D37222" w:rsidRPr="00D37222" w:rsidRDefault="00D37222" w:rsidP="00D37222">
      <w:pPr>
        <w:pStyle w:val="ListParagraph"/>
        <w:numPr>
          <w:ilvl w:val="0"/>
          <w:numId w:val="41"/>
        </w:numPr>
        <w:spacing w:afterLines="50" w:after="120"/>
        <w:ind w:firstLineChars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D3722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When </w:t>
      </w:r>
      <w:proofErr w:type="spellStart"/>
      <w:r w:rsidRPr="00D37222">
        <w:rPr>
          <w:rFonts w:ascii="Times New Roman" w:hAnsi="Times New Roman" w:cs="Times New Roman"/>
          <w:b/>
          <w:bCs/>
          <w:i/>
          <w:iCs/>
          <w:sz w:val="20"/>
          <w:szCs w:val="20"/>
        </w:rPr>
        <w:t>maxMIMO</w:t>
      </w:r>
      <w:proofErr w:type="spellEnd"/>
      <w:r w:rsidRPr="00D37222">
        <w:rPr>
          <w:rFonts w:ascii="Times New Roman" w:hAnsi="Times New Roman" w:cs="Times New Roman"/>
          <w:b/>
          <w:bCs/>
          <w:i/>
          <w:iCs/>
          <w:sz w:val="20"/>
          <w:szCs w:val="20"/>
        </w:rPr>
        <w:t>-layers is less than or equal to 4, a clear network indication is needed to instruct UE to switch its RF chain between collocated scenario and non-collocated scenario.</w:t>
      </w:r>
    </w:p>
    <w:p w14:paraId="16E338FF" w14:textId="77777777" w:rsidR="00D37222" w:rsidRPr="00D37222" w:rsidRDefault="00D37222" w:rsidP="00D37222">
      <w:pPr>
        <w:pStyle w:val="ListParagraph"/>
        <w:numPr>
          <w:ilvl w:val="1"/>
          <w:numId w:val="41"/>
        </w:numPr>
        <w:spacing w:afterLines="50" w:after="120"/>
        <w:ind w:firstLineChars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D37222">
        <w:rPr>
          <w:rFonts w:ascii="Times New Roman" w:hAnsi="Times New Roman" w:cs="Times New Roman"/>
          <w:b/>
          <w:bCs/>
          <w:i/>
          <w:iCs/>
          <w:sz w:val="20"/>
          <w:szCs w:val="20"/>
        </w:rPr>
        <w:t>Note: signaling details could be left for RAN2 decision. E.g. either change the existing signaling description to accommodate type 4 UE or introduce new signaling for type 4 UE.</w:t>
      </w:r>
    </w:p>
    <w:p w14:paraId="07827B41" w14:textId="1CFB5352" w:rsidR="00D37222" w:rsidRDefault="00D37222" w:rsidP="00DF432D">
      <w:pPr>
        <w:pStyle w:val="Heading2"/>
        <w:spacing w:after="240"/>
        <w:rPr>
          <w:lang w:eastAsia="zh-CN"/>
        </w:rPr>
      </w:pPr>
      <w:r>
        <w:rPr>
          <w:lang w:eastAsia="zh-CN"/>
        </w:rPr>
        <w:t>Type 2 capability for type 4 UE</w:t>
      </w:r>
    </w:p>
    <w:p w14:paraId="670E6B70" w14:textId="2D1B4B94" w:rsidR="00D37222" w:rsidRDefault="00D37222" w:rsidP="00D37222">
      <w:pPr>
        <w:rPr>
          <w:lang w:eastAsia="zh-CN"/>
        </w:rPr>
      </w:pPr>
      <w:r>
        <w:rPr>
          <w:lang w:eastAsia="zh-CN"/>
        </w:rPr>
        <w:t>At first, we would like to recall the following agreement for this issue in RAN4#111 meeting.</w:t>
      </w:r>
    </w:p>
    <w:p w14:paraId="1EF00B8D" w14:textId="0F06B1E0" w:rsidR="00D37222" w:rsidRPr="00D37222" w:rsidRDefault="00D37222" w:rsidP="00D37222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EE28FFB" wp14:editId="24BA4D1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82934489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9BB337" w14:textId="77777777" w:rsidR="00D37222" w:rsidRPr="009D5203" w:rsidRDefault="00D37222" w:rsidP="00D37222">
                            <w:pPr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9D5203">
                              <w:rPr>
                                <w:rFonts w:eastAsia="Yu Mincho" w:hint="eastAsia"/>
                                <w:lang w:eastAsia="ja-JP"/>
                              </w:rPr>
                              <w:t>&lt;</w:t>
                            </w:r>
                            <w:r w:rsidRPr="009D5203">
                              <w:t xml:space="preserve"> </w:t>
                            </w:r>
                            <w:r w:rsidRPr="009D5203">
                              <w:rPr>
                                <w:rFonts w:eastAsia="Yu Mincho"/>
                                <w:lang w:eastAsia="ja-JP"/>
                              </w:rPr>
                              <w:t>Issue 2-2-2:  Whether to support Type 2 capability by UE having Type 4 capabilities &gt;</w:t>
                            </w:r>
                          </w:p>
                          <w:p w14:paraId="133730E1" w14:textId="77777777" w:rsidR="00D37222" w:rsidRPr="009D5203" w:rsidRDefault="00D37222" w:rsidP="00D37222">
                            <w:pPr>
                              <w:rPr>
                                <w:b/>
                                <w:lang w:val="en-US" w:eastAsia="zh-CN"/>
                              </w:rPr>
                            </w:pPr>
                            <w:r w:rsidRPr="009D5203">
                              <w:rPr>
                                <w:rFonts w:hint="eastAsia"/>
                                <w:b/>
                                <w:lang w:val="en-US" w:eastAsia="zh-CN"/>
                              </w:rPr>
                              <w:t>A</w:t>
                            </w:r>
                            <w:r w:rsidRPr="009D5203">
                              <w:rPr>
                                <w:b/>
                                <w:lang w:val="en-US" w:eastAsia="zh-CN"/>
                              </w:rPr>
                              <w:t>greement:</w:t>
                            </w:r>
                          </w:p>
                          <w:p w14:paraId="475AF0CB" w14:textId="77777777" w:rsidR="00D37222" w:rsidRPr="009D5203" w:rsidRDefault="00D37222" w:rsidP="00D37222">
                            <w:pPr>
                              <w:numPr>
                                <w:ilvl w:val="0"/>
                                <w:numId w:val="30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iCs/>
                              </w:rPr>
                            </w:pPr>
                            <w:r w:rsidRPr="009D5203">
                              <w:rPr>
                                <w:iCs/>
                              </w:rPr>
                              <w:t>If UE reports the Type 4 capability, Type 2 capability shall be deemed as support by default regardless of whether UE indicates Type-2 capability or not.</w:t>
                            </w:r>
                          </w:p>
                          <w:p w14:paraId="06D47969" w14:textId="77777777" w:rsidR="00D37222" w:rsidRPr="009D5203" w:rsidRDefault="00D37222" w:rsidP="00D37222">
                            <w:pPr>
                              <w:numPr>
                                <w:ilvl w:val="1"/>
                                <w:numId w:val="30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iCs/>
                              </w:rPr>
                            </w:pPr>
                            <w:r w:rsidRPr="009D5203">
                              <w:rPr>
                                <w:iCs/>
                              </w:rPr>
                              <w:t>If UE reports the Type 4 capability, it is not necessary for UE to report Type 2 capabilities.</w:t>
                            </w:r>
                          </w:p>
                          <w:p w14:paraId="20426692" w14:textId="77777777" w:rsidR="00D37222" w:rsidRPr="00B7396E" w:rsidRDefault="00D37222" w:rsidP="00B7396E">
                            <w:pPr>
                              <w:numPr>
                                <w:ilvl w:val="1"/>
                                <w:numId w:val="30"/>
                              </w:numPr>
                              <w:rPr>
                                <w:iCs/>
                              </w:rPr>
                            </w:pPr>
                            <w:r w:rsidRPr="009D5203">
                              <w:rPr>
                                <w:iCs/>
                              </w:rPr>
                              <w:t>If the issue is identified for these bullets, RAN4 will revisit them.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E28FFB" id="_x0000_s1029" type="#_x0000_t202" style="position:absolute;margin-left:0;margin-top:0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" filled="f" strokeweight=".5pt">
                <v:textbox style="mso-fit-shape-to-text:t">
                  <w:txbxContent>
                    <w:p w14:paraId="7F9BB337" w14:textId="77777777" w:rsidR="00D37222" w:rsidRPr="009D5203" w:rsidRDefault="00D37222" w:rsidP="00D37222">
                      <w:pPr>
                        <w:rPr>
                          <w:rFonts w:eastAsia="Yu Mincho"/>
                          <w:lang w:eastAsia="ja-JP"/>
                        </w:rPr>
                      </w:pPr>
                      <w:r w:rsidRPr="009D5203">
                        <w:rPr>
                          <w:rFonts w:eastAsia="Yu Mincho" w:hint="eastAsia"/>
                          <w:lang w:eastAsia="ja-JP"/>
                        </w:rPr>
                        <w:t>&lt;</w:t>
                      </w:r>
                      <w:r w:rsidRPr="009D5203">
                        <w:t xml:space="preserve"> </w:t>
                      </w:r>
                      <w:r w:rsidRPr="009D5203">
                        <w:rPr>
                          <w:rFonts w:eastAsia="Yu Mincho"/>
                          <w:lang w:eastAsia="ja-JP"/>
                        </w:rPr>
                        <w:t>Issue 2-2-2:  Whether to support Type 2 capability by UE having Type 4 capabilities &gt;</w:t>
                      </w:r>
                    </w:p>
                    <w:p w14:paraId="133730E1" w14:textId="77777777" w:rsidR="00D37222" w:rsidRPr="009D5203" w:rsidRDefault="00D37222" w:rsidP="00D37222">
                      <w:pPr>
                        <w:rPr>
                          <w:b/>
                          <w:lang w:val="en-US" w:eastAsia="zh-CN"/>
                        </w:rPr>
                      </w:pPr>
                      <w:r w:rsidRPr="009D5203">
                        <w:rPr>
                          <w:rFonts w:hint="eastAsia"/>
                          <w:b/>
                          <w:lang w:val="en-US" w:eastAsia="zh-CN"/>
                        </w:rPr>
                        <w:t>A</w:t>
                      </w:r>
                      <w:r w:rsidRPr="009D5203">
                        <w:rPr>
                          <w:b/>
                          <w:lang w:val="en-US" w:eastAsia="zh-CN"/>
                        </w:rPr>
                        <w:t>greement:</w:t>
                      </w:r>
                    </w:p>
                    <w:p w14:paraId="475AF0CB" w14:textId="77777777" w:rsidR="00D37222" w:rsidRPr="009D5203" w:rsidRDefault="00D37222" w:rsidP="00D37222">
                      <w:pPr>
                        <w:numPr>
                          <w:ilvl w:val="0"/>
                          <w:numId w:val="30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iCs/>
                        </w:rPr>
                      </w:pPr>
                      <w:r w:rsidRPr="009D5203">
                        <w:rPr>
                          <w:iCs/>
                        </w:rPr>
                        <w:t>If UE reports the Type 4 capability, Type 2 capability shall be deemed as support by default regardless of whether UE indicates Type-2 capability or not.</w:t>
                      </w:r>
                    </w:p>
                    <w:p w14:paraId="06D47969" w14:textId="77777777" w:rsidR="00D37222" w:rsidRPr="009D5203" w:rsidRDefault="00D37222" w:rsidP="00D37222">
                      <w:pPr>
                        <w:numPr>
                          <w:ilvl w:val="1"/>
                          <w:numId w:val="30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iCs/>
                        </w:rPr>
                      </w:pPr>
                      <w:r w:rsidRPr="009D5203">
                        <w:rPr>
                          <w:iCs/>
                        </w:rPr>
                        <w:t>If UE reports the Type 4 capability, it is not necessary for UE to report Type 2 capabilities.</w:t>
                      </w:r>
                    </w:p>
                    <w:p w14:paraId="20426692" w14:textId="77777777" w:rsidR="00D37222" w:rsidRPr="00B7396E" w:rsidRDefault="00D37222" w:rsidP="00B7396E">
                      <w:pPr>
                        <w:numPr>
                          <w:ilvl w:val="1"/>
                          <w:numId w:val="30"/>
                        </w:numPr>
                        <w:rPr>
                          <w:iCs/>
                        </w:rPr>
                      </w:pPr>
                      <w:r w:rsidRPr="009D5203">
                        <w:rPr>
                          <w:iCs/>
                        </w:rPr>
                        <w:t>If the issue is identified for these bullets, RAN4 will revisit them.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25B4E88" w14:textId="009B9AD2" w:rsidR="00D37222" w:rsidRDefault="00D37222" w:rsidP="00D37222">
      <w:pPr>
        <w:rPr>
          <w:szCs w:val="21"/>
        </w:rPr>
      </w:pPr>
      <w:r>
        <w:rPr>
          <w:lang w:eastAsia="zh-CN"/>
        </w:rPr>
        <w:t xml:space="preserve">We think the previous agreement is reasonable and should be confirmed. </w:t>
      </w:r>
      <w:r w:rsidR="00B450F3">
        <w:rPr>
          <w:lang w:eastAsia="zh-CN"/>
        </w:rPr>
        <w:t xml:space="preserve">Type 2 capability is a fall-back mode of type 4 capability. There is no need for a type 4 UE to report that it is capable of type 2 capability. Someone may argue that </w:t>
      </w:r>
      <w:r w:rsidR="00B450F3">
        <w:rPr>
          <w:szCs w:val="21"/>
        </w:rPr>
        <w:t xml:space="preserve">for legacy gNB who has no idea of Type-4 capability, UE still needs to report Type-2 UE capability if UE supports it. While our understanding is that, it should be recognized as a type 4 UE at first and then type 2 capability comes on top of the type 4 capability.  If type 4 UE cannot be recognized by the network at all, we just consider that this type of UE cannot access such network. </w:t>
      </w:r>
    </w:p>
    <w:p w14:paraId="6BD90EE6" w14:textId="55433267" w:rsidR="00B450F3" w:rsidRDefault="00B450F3" w:rsidP="00B450F3">
      <w:pPr>
        <w:rPr>
          <w:b/>
          <w:bCs/>
          <w:i/>
          <w:iCs/>
        </w:rPr>
      </w:pPr>
      <w:r w:rsidRPr="00B450F3">
        <w:rPr>
          <w:b/>
          <w:bCs/>
          <w:i/>
          <w:iCs/>
          <w:szCs w:val="21"/>
        </w:rPr>
        <w:t xml:space="preserve">Proposal 5: </w:t>
      </w:r>
      <w:r>
        <w:rPr>
          <w:b/>
          <w:bCs/>
          <w:i/>
          <w:iCs/>
          <w:szCs w:val="21"/>
        </w:rPr>
        <w:t>C</w:t>
      </w:r>
      <w:r w:rsidRPr="00B450F3">
        <w:rPr>
          <w:b/>
          <w:bCs/>
          <w:i/>
          <w:iCs/>
          <w:szCs w:val="21"/>
        </w:rPr>
        <w:t xml:space="preserve">onfirm that </w:t>
      </w:r>
      <w:r w:rsidRPr="00B450F3">
        <w:rPr>
          <w:b/>
          <w:bCs/>
          <w:i/>
          <w:iCs/>
        </w:rPr>
        <w:t>if UE reports Type 4 capability, Type 2 capability shall be deemed as support by default regardless of whether UE indicates Type-2 capability or not.</w:t>
      </w:r>
      <w:r w:rsidRPr="00B450F3">
        <w:rPr>
          <w:b/>
          <w:bCs/>
          <w:i/>
          <w:iCs/>
          <w:szCs w:val="21"/>
        </w:rPr>
        <w:t xml:space="preserve"> It </w:t>
      </w:r>
      <w:r w:rsidRPr="00B450F3">
        <w:rPr>
          <w:b/>
          <w:bCs/>
          <w:i/>
          <w:iCs/>
        </w:rPr>
        <w:t>is not necessary for UE to report Type 2 capabilities.</w:t>
      </w:r>
    </w:p>
    <w:p w14:paraId="03669693" w14:textId="6FDAEF70" w:rsidR="00B450F3" w:rsidRDefault="00B450F3" w:rsidP="00B450F3">
      <w:pPr>
        <w:rPr>
          <w:szCs w:val="21"/>
        </w:rPr>
      </w:pPr>
      <w:r w:rsidRPr="00B450F3">
        <w:rPr>
          <w:szCs w:val="21"/>
        </w:rPr>
        <w:t xml:space="preserve">The next issue is whether network indication is needed for UE switching between type 2 capability and type 4 capability. </w:t>
      </w:r>
      <w:r>
        <w:rPr>
          <w:szCs w:val="21"/>
        </w:rPr>
        <w:t xml:space="preserve">The answer is no since type 2 capability is just a fall-back mode of type 4 capability and can be done by network scheduling. </w:t>
      </w:r>
    </w:p>
    <w:p w14:paraId="2548DFC0" w14:textId="091D7175" w:rsidR="00B450F3" w:rsidRDefault="00B450F3" w:rsidP="00B450F3">
      <w:pPr>
        <w:rPr>
          <w:b/>
          <w:bCs/>
          <w:i/>
          <w:iCs/>
          <w:szCs w:val="21"/>
          <w:lang w:eastAsia="zh-CN"/>
        </w:rPr>
      </w:pPr>
      <w:r w:rsidRPr="00B450F3">
        <w:rPr>
          <w:b/>
          <w:bCs/>
          <w:i/>
          <w:iCs/>
          <w:szCs w:val="21"/>
        </w:rPr>
        <w:t>Proposal 6: no network indication is needed for type 4 UE to switch between type 2 capability and type 4 capability.</w:t>
      </w:r>
    </w:p>
    <w:p w14:paraId="4EAFB179" w14:textId="74F7D2B5" w:rsidR="00DF432D" w:rsidRDefault="00DF432D" w:rsidP="00DF432D">
      <w:pPr>
        <w:pStyle w:val="Heading2"/>
        <w:spacing w:after="240"/>
        <w:rPr>
          <w:lang w:eastAsia="zh-CN"/>
        </w:rPr>
      </w:pPr>
      <w:r>
        <w:rPr>
          <w:lang w:eastAsia="zh-CN"/>
        </w:rPr>
        <w:t xml:space="preserve">UE behaviour between different capability </w:t>
      </w:r>
      <w:r w:rsidR="00D37222">
        <w:rPr>
          <w:lang w:eastAsia="zh-CN"/>
        </w:rPr>
        <w:t>set</w:t>
      </w:r>
    </w:p>
    <w:p w14:paraId="75374B0E" w14:textId="26467009" w:rsidR="00A11FB6" w:rsidRDefault="00B450F3" w:rsidP="0031042D">
      <w:pPr>
        <w:rPr>
          <w:lang w:eastAsia="zh-CN"/>
        </w:rPr>
      </w:pPr>
      <w:r>
        <w:rPr>
          <w:lang w:eastAsia="zh-CN"/>
        </w:rPr>
        <w:t xml:space="preserve">For type 4 UE, there could be different </w:t>
      </w:r>
      <w:r w:rsidR="00A11FB6">
        <w:rPr>
          <w:lang w:eastAsia="zh-CN"/>
        </w:rPr>
        <w:t>working mode depending on different operating condition. The switch behavio</w:t>
      </w:r>
      <w:r w:rsidR="005A298A">
        <w:rPr>
          <w:lang w:eastAsia="zh-CN"/>
        </w:rPr>
        <w:t>u</w:t>
      </w:r>
      <w:r w:rsidR="00A11FB6">
        <w:rPr>
          <w:lang w:eastAsia="zh-CN"/>
        </w:rPr>
        <w:t xml:space="preserve">r </w:t>
      </w:r>
      <w:r w:rsidR="00FA0F03">
        <w:rPr>
          <w:lang w:eastAsia="zh-CN"/>
        </w:rPr>
        <w:t xml:space="preserve">between non-collocated type 4 and other main modes </w:t>
      </w:r>
      <w:r w:rsidR="00A11FB6">
        <w:rPr>
          <w:lang w:eastAsia="zh-CN"/>
        </w:rPr>
        <w:t>is illustrated in figure 2.4-1</w:t>
      </w:r>
      <w:r w:rsidR="00FA0F03">
        <w:rPr>
          <w:lang w:eastAsia="zh-CN"/>
        </w:rPr>
        <w:t>.</w:t>
      </w:r>
    </w:p>
    <w:p w14:paraId="7D355F13" w14:textId="29BAC082" w:rsidR="00A11FB6" w:rsidRDefault="00A11FB6" w:rsidP="00FA0F03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14E5EA1C" wp14:editId="33FC6ADB">
            <wp:extent cx="5520017" cy="1463593"/>
            <wp:effectExtent l="0" t="0" r="0" b="0"/>
            <wp:docPr id="173578733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069" cy="147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297E02" w14:textId="3735CCF5" w:rsidR="00C84323" w:rsidRPr="00AA0587" w:rsidRDefault="00A11FB6" w:rsidP="00A11FB6">
      <w:pPr>
        <w:jc w:val="center"/>
        <w:rPr>
          <w:b/>
          <w:bCs/>
          <w:lang w:eastAsia="zh-CN"/>
        </w:rPr>
      </w:pPr>
      <w:r w:rsidRPr="00AA0587">
        <w:rPr>
          <w:b/>
          <w:bCs/>
          <w:lang w:eastAsia="zh-CN"/>
        </w:rPr>
        <w:t>Figure 2.4-1 illustration of UE behaviour and means to switch between different UE capabilities</w:t>
      </w:r>
    </w:p>
    <w:p w14:paraId="2F88AEAE" w14:textId="756FFD93" w:rsidR="00FA0F03" w:rsidRDefault="00FA0F03" w:rsidP="00FA0F03">
      <w:pPr>
        <w:rPr>
          <w:lang w:eastAsia="zh-CN"/>
        </w:rPr>
      </w:pPr>
      <w:r>
        <w:rPr>
          <w:lang w:eastAsia="zh-CN"/>
        </w:rPr>
        <w:t>It should be noted that,</w:t>
      </w:r>
    </w:p>
    <w:p w14:paraId="74F4E60B" w14:textId="2840691D" w:rsidR="00FA0F03" w:rsidRPr="00FA0F03" w:rsidRDefault="00FA0F03" w:rsidP="00FA0F03">
      <w:pPr>
        <w:pStyle w:val="ListParagraph"/>
        <w:numPr>
          <w:ilvl w:val="0"/>
          <w:numId w:val="41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FA0F03">
        <w:rPr>
          <w:rFonts w:ascii="Times New Roman" w:hAnsi="Times New Roman" w:cs="Times New Roman"/>
          <w:sz w:val="20"/>
          <w:szCs w:val="20"/>
        </w:rPr>
        <w:t>For non-collocated type 2, there could be further switching between collocated type 2 and collocate type 1 (4Rx). While these are already supported in Rel-18 and is omitted in the figure.</w:t>
      </w:r>
    </w:p>
    <w:p w14:paraId="4CA8DCCD" w14:textId="1A4A704A" w:rsidR="00FA0F03" w:rsidRPr="00FA0F03" w:rsidRDefault="00FA0F03" w:rsidP="00FA0F03">
      <w:pPr>
        <w:pStyle w:val="ListParagraph"/>
        <w:numPr>
          <w:ilvl w:val="0"/>
          <w:numId w:val="41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FA0F03">
        <w:rPr>
          <w:rFonts w:ascii="Times New Roman" w:hAnsi="Times New Roman" w:cs="Times New Roman"/>
          <w:sz w:val="20"/>
          <w:szCs w:val="20"/>
        </w:rPr>
        <w:t>For collocated type 1 with 4-layers/CC and 8-layers/CC, there will be further switching between them and other x-layers/CC. while it is just done by MIMO layer adaption as usual and is omitted in the figure.</w:t>
      </w:r>
    </w:p>
    <w:p w14:paraId="4744D17C" w14:textId="514F48C1" w:rsidR="00FA0F03" w:rsidRPr="00FA0F03" w:rsidRDefault="00FA0F03" w:rsidP="00FA0F03">
      <w:pPr>
        <w:rPr>
          <w:b/>
          <w:bCs/>
          <w:i/>
          <w:iCs/>
          <w:lang w:eastAsia="zh-CN"/>
        </w:rPr>
      </w:pPr>
      <w:r w:rsidRPr="00FA0F03">
        <w:rPr>
          <w:b/>
          <w:bCs/>
          <w:i/>
          <w:iCs/>
          <w:lang w:eastAsia="zh-CN"/>
        </w:rPr>
        <w:t>Proposal 7: it is proposed that RAN4 confirm the UE behaviour for type 4 UE as illustrated in figure 2.4-1.</w:t>
      </w:r>
    </w:p>
    <w:p w14:paraId="128F1DE3" w14:textId="56BC5658" w:rsidR="0031042D" w:rsidRPr="0031042D" w:rsidRDefault="00B450F3" w:rsidP="0031042D">
      <w:pPr>
        <w:pStyle w:val="Heading2"/>
        <w:spacing w:after="240"/>
        <w:rPr>
          <w:lang w:eastAsia="zh-CN"/>
        </w:rPr>
      </w:pPr>
      <w:r>
        <w:rPr>
          <w:lang w:eastAsia="zh-CN"/>
        </w:rPr>
        <w:t xml:space="preserve">Additional </w:t>
      </w:r>
      <w:r w:rsidR="00C84323">
        <w:rPr>
          <w:lang w:eastAsia="zh-CN"/>
        </w:rPr>
        <w:t>information for UE capability switching</w:t>
      </w:r>
    </w:p>
    <w:p w14:paraId="5423F2AB" w14:textId="3D6B33A1" w:rsidR="00FA0F03" w:rsidRDefault="00FA0F03" w:rsidP="00937283">
      <w:r>
        <w:t>In this section we will discuss how to maximize the potential of type 4 UE by additional assistant information.</w:t>
      </w:r>
    </w:p>
    <w:p w14:paraId="5DDE178D" w14:textId="28EFB5D8" w:rsidR="00FA0F03" w:rsidRDefault="00FA0F03" w:rsidP="00937283">
      <w:r>
        <w:t xml:space="preserve">In previous discussion, it is anticipated that type 4 UE will be </w:t>
      </w:r>
      <w:r w:rsidR="00822729">
        <w:t xml:space="preserve">work with type 4 capability in non-collocated condition and 6/8Rx type 1 capability in collocated condition. While how to determine the collocated/non-collocated condition is unclear. Without further assistant information, the network can only determine collocated condition and non-collocated condition based on network deployment (e.g. judge by TAE performance) which greatly limited type 4 UE potentials. </w:t>
      </w:r>
    </w:p>
    <w:p w14:paraId="306B3CFA" w14:textId="065C7E09" w:rsidR="00822729" w:rsidRDefault="00822729" w:rsidP="00937283">
      <w:r>
        <w:t xml:space="preserve">While even in a non-collocated deployment, there could be </w:t>
      </w:r>
      <w:r w:rsidR="00AA0587">
        <w:t>a lot of locations</w:t>
      </w:r>
      <w:r>
        <w:t xml:space="preserve"> that a collocated condition is also met. As illustrated in figure 2.5-1, when type 4 UE is amounted in the area between the 2 TRPs, the propagation difference and power imbalance may not be that large and can also be scheduled with 6/8 Rx type 1 capability.</w:t>
      </w:r>
    </w:p>
    <w:p w14:paraId="6DF069F0" w14:textId="5DB29738" w:rsidR="00822729" w:rsidRDefault="00C6085E" w:rsidP="00AA0587">
      <w:pPr>
        <w:jc w:val="center"/>
      </w:pPr>
      <w:r>
        <w:rPr>
          <w:noProof/>
        </w:rPr>
        <w:drawing>
          <wp:inline distT="0" distB="0" distL="0" distR="0" wp14:anchorId="5BDF11B8" wp14:editId="275B651B">
            <wp:extent cx="4268911" cy="1459006"/>
            <wp:effectExtent l="0" t="0" r="0" b="1905"/>
            <wp:docPr id="154022618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5074" cy="1474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F162C0" w14:textId="080155D9" w:rsidR="00AA0587" w:rsidRPr="005C5414" w:rsidRDefault="00AA0587" w:rsidP="00C6085E">
      <w:pPr>
        <w:jc w:val="center"/>
        <w:rPr>
          <w:b/>
          <w:bCs/>
        </w:rPr>
      </w:pPr>
      <w:r w:rsidRPr="005C5414">
        <w:rPr>
          <w:b/>
          <w:bCs/>
        </w:rPr>
        <w:t>Figure 2.5-1 illustration of</w:t>
      </w:r>
      <w:r w:rsidR="00C6085E" w:rsidRPr="005C5414">
        <w:rPr>
          <w:b/>
          <w:bCs/>
        </w:rPr>
        <w:t xml:space="preserve"> area satisfying collocated condition in a non-collocated scenario.</w:t>
      </w:r>
    </w:p>
    <w:p w14:paraId="6C02F7F6" w14:textId="3A8727DE" w:rsidR="00822729" w:rsidRDefault="00C6085E" w:rsidP="00937283">
      <w:r>
        <w:t>The simplest way is to introduce a RTD reporting to let network know that</w:t>
      </w:r>
      <w:r w:rsidR="005C5414">
        <w:t xml:space="preserve"> collocated condition is </w:t>
      </w:r>
      <w:proofErr w:type="gramStart"/>
      <w:r w:rsidR="005C5414">
        <w:t>met</w:t>
      </w:r>
      <w:proofErr w:type="gramEnd"/>
      <w:r w:rsidR="005C5414">
        <w:t xml:space="preserve"> and the </w:t>
      </w:r>
      <w:r>
        <w:t>UE can be scheduled as type 6/8 Rx capability even it is now in a non-collocated deployment scenario. Since type 4 UE is intended for FWA, such reporting only need to be done once.</w:t>
      </w:r>
    </w:p>
    <w:p w14:paraId="5A1BD421" w14:textId="4A61E0E7" w:rsidR="00C6085E" w:rsidRPr="00C6085E" w:rsidRDefault="00C6085E" w:rsidP="00937283">
      <w:pPr>
        <w:rPr>
          <w:b/>
          <w:bCs/>
          <w:i/>
          <w:iCs/>
        </w:rPr>
      </w:pPr>
      <w:r w:rsidRPr="00C6085E">
        <w:rPr>
          <w:b/>
          <w:bCs/>
          <w:i/>
          <w:iCs/>
        </w:rPr>
        <w:t>Proposal 8: it is proposed to introduce RTD reporting to assist network scheduling type 4 UE</w:t>
      </w:r>
      <w:r>
        <w:rPr>
          <w:b/>
          <w:bCs/>
          <w:i/>
          <w:iCs/>
        </w:rPr>
        <w:t xml:space="preserve"> with type 1 capability in non-collocated deployment</w:t>
      </w:r>
      <w:r w:rsidRPr="00C6085E">
        <w:rPr>
          <w:b/>
          <w:bCs/>
          <w:i/>
          <w:iCs/>
        </w:rPr>
        <w:t>.</w:t>
      </w:r>
    </w:p>
    <w:p w14:paraId="37959A3D" w14:textId="62553B50" w:rsidR="00C6085E" w:rsidRDefault="00C6085E" w:rsidP="00937283">
      <w:r>
        <w:t>Another issue is that in previous discussion the switching between type 1 and type 4 capability is considered as default only depending on whether collocation condition is met or not. While an important pre-requisition to use type 1 capability is there is no strong blocker in between the non-contiguous blocks to be aggregated. If there is strong blocker in-between, it is not ok to</w:t>
      </w:r>
      <w:r w:rsidR="009A36B4">
        <w:t xml:space="preserve"> schedule type 4 UE with type 1 capability. It is proposed that RAN4 further investigate the condition to schedule type 4 UE with type 1 capability and further discuss whether to reflect such condition in the network indication signalling as a necessary condition.</w:t>
      </w:r>
    </w:p>
    <w:p w14:paraId="37F2B371" w14:textId="69443FC5" w:rsidR="00AA5B23" w:rsidRDefault="00AA5B23" w:rsidP="00937283">
      <w:r>
        <w:rPr>
          <w:noProof/>
        </w:rPr>
        <w:lastRenderedPageBreak/>
        <w:drawing>
          <wp:inline distT="0" distB="0" distL="0" distR="0" wp14:anchorId="09AB2C66" wp14:editId="5388C964">
            <wp:extent cx="3037937" cy="1452282"/>
            <wp:effectExtent l="0" t="0" r="0" b="0"/>
            <wp:docPr id="113579349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878" cy="1479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60BD">
        <w:rPr>
          <w:noProof/>
        </w:rPr>
        <w:drawing>
          <wp:inline distT="0" distB="0" distL="0" distR="0" wp14:anchorId="723F7060" wp14:editId="387F57B4">
            <wp:extent cx="3065481" cy="1384636"/>
            <wp:effectExtent l="0" t="0" r="0" b="0"/>
            <wp:docPr id="35670117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6103" cy="1421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5E0CAD" w14:textId="1419C4C7" w:rsidR="00A060BD" w:rsidRDefault="00A060BD" w:rsidP="00A060BD">
      <w:r>
        <w:t xml:space="preserve">                           (a) wrong reconfiguration                                                       (b) correct reconfiguration</w:t>
      </w:r>
    </w:p>
    <w:p w14:paraId="6F973DA9" w14:textId="5C4BA9AC" w:rsidR="00A060BD" w:rsidRPr="00A060BD" w:rsidRDefault="00A060BD" w:rsidP="00A060BD">
      <w:pPr>
        <w:jc w:val="center"/>
        <w:rPr>
          <w:b/>
          <w:bCs/>
        </w:rPr>
      </w:pPr>
      <w:r w:rsidRPr="00A060BD">
        <w:rPr>
          <w:b/>
          <w:bCs/>
        </w:rPr>
        <w:t>Figure 2.5-2 illustration of RF reconfiguration in presence of in-GAP blocker</w:t>
      </w:r>
    </w:p>
    <w:p w14:paraId="7BCCE179" w14:textId="04356806" w:rsidR="009A36B4" w:rsidRDefault="009A36B4" w:rsidP="00937283">
      <w:pPr>
        <w:rPr>
          <w:b/>
          <w:bCs/>
          <w:i/>
          <w:iCs/>
          <w:lang w:eastAsia="zh-CN"/>
        </w:rPr>
      </w:pPr>
      <w:r w:rsidRPr="009A36B4">
        <w:rPr>
          <w:b/>
          <w:bCs/>
          <w:i/>
          <w:iCs/>
        </w:rPr>
        <w:t xml:space="preserve">Proposal 9: RAN4 further investigate additional condition in terms of in-GAP blocker for type 2/4 UE </w:t>
      </w:r>
      <w:r w:rsidR="00A13C98">
        <w:rPr>
          <w:b/>
          <w:bCs/>
          <w:i/>
          <w:iCs/>
        </w:rPr>
        <w:t>reconfiguration</w:t>
      </w:r>
      <w:r w:rsidRPr="009A36B4">
        <w:rPr>
          <w:b/>
          <w:bCs/>
          <w:i/>
          <w:iCs/>
        </w:rPr>
        <w:t xml:space="preserve"> as type 1 capability.</w:t>
      </w:r>
    </w:p>
    <w:p w14:paraId="79BE30E0" w14:textId="57BD60DC" w:rsidR="008B06D1" w:rsidRDefault="008B06D1" w:rsidP="008B06D1">
      <w:pPr>
        <w:pStyle w:val="Heading2"/>
        <w:spacing w:after="240"/>
        <w:rPr>
          <w:rFonts w:ascii="Microsoft YaHei" w:eastAsia="Microsoft YaHei" w:hAnsi="Microsoft YaHei" w:cs="Microsoft YaHei"/>
          <w:lang w:val="en-US" w:eastAsia="zh-CN"/>
        </w:rPr>
      </w:pPr>
      <w:r>
        <w:rPr>
          <w:rFonts w:hint="eastAsia"/>
          <w:lang w:eastAsia="zh-CN"/>
        </w:rPr>
        <w:t>LS</w:t>
      </w:r>
      <w:r>
        <w:rPr>
          <w:rFonts w:ascii="Microsoft YaHei" w:eastAsia="Microsoft YaHei" w:hAnsi="Microsoft YaHei" w:cs="Microsoft YaHei"/>
          <w:lang w:val="en-US" w:eastAsia="zh-CN"/>
        </w:rPr>
        <w:t xml:space="preserve"> to RAN2</w:t>
      </w:r>
    </w:p>
    <w:p w14:paraId="1E87536F" w14:textId="7F557FBC" w:rsidR="008B06D1" w:rsidRDefault="008B06D1" w:rsidP="008B06D1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>As for w</w:t>
      </w:r>
      <w:r w:rsidRPr="009D5203">
        <w:rPr>
          <w:rFonts w:eastAsia="Yu Mincho"/>
          <w:lang w:eastAsia="ja-JP"/>
        </w:rPr>
        <w:t>hen to inform RAN2 the demand on new UE capability(s) and new BS signal</w:t>
      </w:r>
      <w:r>
        <w:rPr>
          <w:rFonts w:eastAsia="Yu Mincho"/>
          <w:lang w:eastAsia="ja-JP"/>
        </w:rPr>
        <w:t>l</w:t>
      </w:r>
      <w:r w:rsidRPr="009D5203">
        <w:rPr>
          <w:rFonts w:eastAsia="Yu Mincho"/>
          <w:lang w:eastAsia="ja-JP"/>
        </w:rPr>
        <w:t>ing(s)</w:t>
      </w:r>
      <w:r>
        <w:rPr>
          <w:rFonts w:eastAsia="Yu Mincho"/>
          <w:lang w:eastAsia="ja-JP"/>
        </w:rPr>
        <w:t>, our proposal is that LS shall not be sent to RAN2 until all the above issues are clear in RAN4.</w:t>
      </w:r>
      <w:r w:rsidRPr="009D5203">
        <w:rPr>
          <w:rFonts w:eastAsia="Yu Mincho"/>
          <w:lang w:eastAsia="ja-JP"/>
        </w:rPr>
        <w:t xml:space="preserve"> </w:t>
      </w:r>
    </w:p>
    <w:p w14:paraId="6DD46670" w14:textId="26069465" w:rsidR="008B06D1" w:rsidRPr="008B06D1" w:rsidRDefault="008B06D1" w:rsidP="008B06D1">
      <w:pPr>
        <w:rPr>
          <w:b/>
          <w:bCs/>
          <w:i/>
          <w:iCs/>
        </w:rPr>
      </w:pPr>
      <w:r w:rsidRPr="008B06D1">
        <w:rPr>
          <w:b/>
          <w:bCs/>
          <w:i/>
          <w:iCs/>
        </w:rPr>
        <w:t>Proposal 10: LS to RAN2 shall not be sent until all issues are settled in RAN4.</w:t>
      </w:r>
    </w:p>
    <w:p w14:paraId="1ED63DB9" w14:textId="1947B3CD" w:rsidR="00AC6756" w:rsidRDefault="00AC6756" w:rsidP="00AC6756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Summary</w:t>
      </w:r>
    </w:p>
    <w:p w14:paraId="67A6ADA8" w14:textId="73123232" w:rsidR="007B138B" w:rsidRDefault="007B138B" w:rsidP="007B138B">
      <w:pPr>
        <w:rPr>
          <w:lang w:eastAsia="zh-CN"/>
        </w:rPr>
      </w:pPr>
      <w:r>
        <w:rPr>
          <w:lang w:eastAsia="zh-CN"/>
        </w:rPr>
        <w:t xml:space="preserve">This contribution presented </w:t>
      </w:r>
      <w:r w:rsidR="004F2EF1">
        <w:rPr>
          <w:lang w:eastAsia="zh-CN"/>
        </w:rPr>
        <w:t xml:space="preserve">our consideration on </w:t>
      </w:r>
      <w:r w:rsidR="0072015E">
        <w:rPr>
          <w:rFonts w:hint="eastAsia"/>
          <w:lang w:eastAsia="zh-CN"/>
        </w:rPr>
        <w:t xml:space="preserve">the open issues for </w:t>
      </w:r>
      <w:r w:rsidR="009351FE">
        <w:rPr>
          <w:rFonts w:hint="eastAsia"/>
          <w:lang w:eastAsia="zh-CN"/>
        </w:rPr>
        <w:t>t</w:t>
      </w:r>
      <w:r w:rsidR="009351FE">
        <w:rPr>
          <w:lang w:eastAsia="zh-CN"/>
        </w:rPr>
        <w:t>ype 4 UE</w:t>
      </w:r>
      <w:r w:rsidR="00D03EEF">
        <w:rPr>
          <w:lang w:eastAsia="zh-CN"/>
        </w:rPr>
        <w:t xml:space="preserve"> </w:t>
      </w:r>
      <w:r w:rsidR="00DF432D">
        <w:rPr>
          <w:lang w:eastAsia="zh-CN"/>
        </w:rPr>
        <w:t>capability issue</w:t>
      </w:r>
      <w:r w:rsidR="00BA3279">
        <w:rPr>
          <w:lang w:eastAsia="zh-CN"/>
        </w:rPr>
        <w:t xml:space="preserve">. The following </w:t>
      </w:r>
      <w:r w:rsidR="009A36B4">
        <w:rPr>
          <w:lang w:eastAsia="zh-CN"/>
        </w:rPr>
        <w:t xml:space="preserve">observations and </w:t>
      </w:r>
      <w:r w:rsidR="00BA3279">
        <w:rPr>
          <w:lang w:eastAsia="zh-CN"/>
        </w:rPr>
        <w:t>proposals are concluded</w:t>
      </w:r>
      <w:r w:rsidR="000537FA">
        <w:rPr>
          <w:lang w:eastAsia="zh-CN"/>
        </w:rPr>
        <w:t>.</w:t>
      </w:r>
    </w:p>
    <w:p w14:paraId="65AA779E" w14:textId="77777777" w:rsidR="009A36B4" w:rsidRPr="009425C0" w:rsidRDefault="009A36B4" w:rsidP="009A36B4">
      <w:pPr>
        <w:rPr>
          <w:b/>
          <w:bCs/>
          <w:i/>
          <w:iCs/>
          <w:lang w:eastAsia="zh-CN"/>
        </w:rPr>
      </w:pPr>
      <w:r w:rsidRPr="009425C0">
        <w:rPr>
          <w:rFonts w:eastAsia="MS Mincho"/>
          <w:b/>
          <w:bCs/>
          <w:i/>
          <w:iCs/>
          <w:color w:val="000000"/>
          <w:lang w:val="en-US" w:eastAsia="zh-CN"/>
        </w:rPr>
        <w:t xml:space="preserve">Proposal 1: </w:t>
      </w:r>
      <w:r>
        <w:rPr>
          <w:rFonts w:eastAsia="MS Mincho"/>
          <w:b/>
          <w:bCs/>
          <w:i/>
          <w:iCs/>
          <w:color w:val="000000"/>
          <w:lang w:val="en-US" w:eastAsia="zh-CN"/>
        </w:rPr>
        <w:t>I</w:t>
      </w:r>
      <w:r w:rsidRPr="009425C0">
        <w:rPr>
          <w:rFonts w:eastAsia="MS Mincho"/>
          <w:b/>
          <w:bCs/>
          <w:i/>
          <w:iCs/>
          <w:color w:val="000000"/>
          <w:lang w:val="en-US" w:eastAsia="zh-CN"/>
        </w:rPr>
        <w:t xml:space="preserve">t is proposed to </w:t>
      </w:r>
      <w:r w:rsidRPr="009425C0">
        <w:rPr>
          <w:b/>
          <w:bCs/>
          <w:i/>
          <w:iCs/>
          <w:lang w:eastAsia="zh-CN"/>
        </w:rPr>
        <w:t>introduce two new UE capabilities with 1bit to indicate the most critical character for EN-DC type 4 UE and CA type 4 UE respectively. Where, for both EN-DC and CA,</w:t>
      </w:r>
    </w:p>
    <w:p w14:paraId="57BBE6E0" w14:textId="77777777" w:rsidR="009A36B4" w:rsidRPr="009425C0" w:rsidRDefault="009A36B4" w:rsidP="009A36B4">
      <w:pPr>
        <w:pStyle w:val="ListParagraph"/>
        <w:numPr>
          <w:ilvl w:val="0"/>
          <w:numId w:val="41"/>
        </w:numPr>
        <w:tabs>
          <w:tab w:val="left" w:pos="640"/>
          <w:tab w:val="left" w:pos="1275"/>
        </w:tabs>
        <w:spacing w:after="120" w:line="252" w:lineRule="auto"/>
        <w:ind w:firstLineChars="0"/>
        <w:rPr>
          <w:rFonts w:ascii="Times New Roman" w:eastAsia="MS Mincho" w:hAnsi="Times New Roman" w:cs="Times New Roman"/>
          <w:b/>
          <w:bCs/>
          <w:i/>
          <w:iCs/>
          <w:color w:val="000000"/>
          <w:sz w:val="20"/>
          <w:szCs w:val="20"/>
        </w:rPr>
      </w:pPr>
      <w:r w:rsidRPr="009425C0">
        <w:rPr>
          <w:rFonts w:ascii="Times New Roman" w:eastAsia="MS Mincho" w:hAnsi="Times New Roman" w:cs="Times New Roman"/>
          <w:b/>
          <w:bCs/>
          <w:i/>
          <w:iCs/>
          <w:color w:val="000000"/>
          <w:sz w:val="20"/>
          <w:szCs w:val="20"/>
        </w:rPr>
        <w:t xml:space="preserve">When the bit is present, the UE is capable of handling up to 25dB power imbalance between carriers and up to 33us MRTD between carriers. </w:t>
      </w:r>
    </w:p>
    <w:p w14:paraId="5E951097" w14:textId="77777777" w:rsidR="009A36B4" w:rsidRPr="009425C0" w:rsidRDefault="009A36B4" w:rsidP="009A36B4">
      <w:pPr>
        <w:pStyle w:val="ListParagraph"/>
        <w:numPr>
          <w:ilvl w:val="0"/>
          <w:numId w:val="41"/>
        </w:numPr>
        <w:tabs>
          <w:tab w:val="left" w:pos="640"/>
          <w:tab w:val="left" w:pos="1275"/>
        </w:tabs>
        <w:spacing w:after="120" w:line="252" w:lineRule="auto"/>
        <w:ind w:firstLineChars="0"/>
        <w:rPr>
          <w:rFonts w:ascii="Times New Roman" w:eastAsia="MS Mincho" w:hAnsi="Times New Roman" w:cs="Times New Roman"/>
          <w:b/>
          <w:bCs/>
          <w:i/>
          <w:iCs/>
          <w:color w:val="000000"/>
          <w:sz w:val="20"/>
          <w:szCs w:val="20"/>
        </w:rPr>
      </w:pPr>
      <w:r w:rsidRPr="009425C0">
        <w:rPr>
          <w:rFonts w:ascii="Times New Roman" w:eastAsia="MS Mincho" w:hAnsi="Times New Roman" w:cs="Times New Roman"/>
          <w:b/>
          <w:bCs/>
          <w:i/>
          <w:iCs/>
          <w:color w:val="000000"/>
          <w:sz w:val="20"/>
          <w:szCs w:val="20"/>
        </w:rPr>
        <w:t>When the bit is absent, the UE is capable of handling up to 6 dB power imbalance between CCs and u</w:t>
      </w:r>
      <w:r>
        <w:rPr>
          <w:rFonts w:ascii="Times New Roman" w:eastAsia="MS Mincho" w:hAnsi="Times New Roman" w:cs="Times New Roman"/>
          <w:b/>
          <w:bCs/>
          <w:i/>
          <w:iCs/>
          <w:color w:val="000000"/>
          <w:sz w:val="20"/>
          <w:szCs w:val="20"/>
        </w:rPr>
        <w:t>p</w:t>
      </w:r>
      <w:r w:rsidRPr="009425C0">
        <w:rPr>
          <w:rFonts w:ascii="Times New Roman" w:eastAsia="MS Mincho" w:hAnsi="Times New Roman" w:cs="Times New Roman"/>
          <w:b/>
          <w:bCs/>
          <w:i/>
          <w:iCs/>
          <w:color w:val="000000"/>
          <w:sz w:val="20"/>
          <w:szCs w:val="20"/>
        </w:rPr>
        <w:t xml:space="preserve"> to 3us MRTD between carriers.</w:t>
      </w:r>
    </w:p>
    <w:p w14:paraId="17AA5C4E" w14:textId="77777777" w:rsidR="009A36B4" w:rsidRPr="009425C0" w:rsidRDefault="009A36B4" w:rsidP="009A36B4">
      <w:pPr>
        <w:tabs>
          <w:tab w:val="left" w:pos="20"/>
          <w:tab w:val="left" w:pos="635"/>
        </w:tabs>
        <w:overflowPunct/>
        <w:spacing w:after="120" w:line="252" w:lineRule="auto"/>
        <w:textAlignment w:val="auto"/>
        <w:rPr>
          <w:b/>
          <w:bCs/>
          <w:i/>
          <w:iCs/>
          <w:lang w:val="en-US" w:eastAsia="zh-CN"/>
        </w:rPr>
      </w:pPr>
      <w:r w:rsidRPr="009425C0">
        <w:rPr>
          <w:b/>
          <w:bCs/>
          <w:i/>
          <w:iCs/>
          <w:lang w:val="en-US" w:eastAsia="zh-CN"/>
        </w:rPr>
        <w:t xml:space="preserve">Proposal 2: </w:t>
      </w:r>
      <w:r>
        <w:rPr>
          <w:b/>
          <w:bCs/>
          <w:i/>
          <w:iCs/>
          <w:lang w:val="en-US" w:eastAsia="zh-CN"/>
        </w:rPr>
        <w:t>T</w:t>
      </w:r>
      <w:r w:rsidRPr="009425C0">
        <w:rPr>
          <w:b/>
          <w:bCs/>
          <w:i/>
          <w:iCs/>
          <w:lang w:val="en-US" w:eastAsia="zh-CN"/>
        </w:rPr>
        <w:t>he overall capability</w:t>
      </w:r>
      <w:r>
        <w:rPr>
          <w:b/>
          <w:bCs/>
          <w:i/>
          <w:iCs/>
          <w:lang w:val="en-US" w:eastAsia="zh-CN"/>
        </w:rPr>
        <w:t xml:space="preserve"> for type 4 UE</w:t>
      </w:r>
      <w:r w:rsidRPr="009425C0">
        <w:rPr>
          <w:b/>
          <w:bCs/>
          <w:i/>
          <w:iCs/>
          <w:lang w:val="en-US" w:eastAsia="zh-CN"/>
        </w:rPr>
        <w:t xml:space="preserve"> is indicated by the new UE capability in proposal 1+inidication of maximum number of MIMO layers per CC by </w:t>
      </w:r>
      <w:proofErr w:type="spellStart"/>
      <w:r w:rsidRPr="009425C0">
        <w:rPr>
          <w:rFonts w:eastAsia="MS Mincho"/>
          <w:b/>
          <w:bCs/>
          <w:i/>
          <w:iCs/>
          <w:color w:val="000000"/>
          <w:lang w:val="en-US" w:eastAsia="zh-CN"/>
        </w:rPr>
        <w:t>maxNumberMIMO-LayersPDSCH</w:t>
      </w:r>
      <w:proofErr w:type="spellEnd"/>
      <w:r>
        <w:rPr>
          <w:rFonts w:eastAsia="MS Mincho"/>
          <w:b/>
          <w:bCs/>
          <w:i/>
          <w:iCs/>
          <w:color w:val="000000"/>
          <w:lang w:val="en-US" w:eastAsia="zh-CN"/>
        </w:rPr>
        <w:t>.</w:t>
      </w:r>
      <w:r w:rsidRPr="009425C0">
        <w:rPr>
          <w:rFonts w:eastAsia="MS Mincho"/>
          <w:b/>
          <w:bCs/>
          <w:i/>
          <w:iCs/>
          <w:color w:val="000000"/>
          <w:lang w:val="en-US" w:eastAsia="zh-CN"/>
        </w:rPr>
        <w:t xml:space="preserve"> </w:t>
      </w:r>
    </w:p>
    <w:p w14:paraId="7DA3E1F1" w14:textId="77777777" w:rsidR="009A36B4" w:rsidRPr="003007EA" w:rsidRDefault="009A36B4" w:rsidP="009A36B4">
      <w:pPr>
        <w:tabs>
          <w:tab w:val="left" w:pos="20"/>
          <w:tab w:val="left" w:pos="635"/>
        </w:tabs>
        <w:overflowPunct/>
        <w:spacing w:after="120" w:line="252" w:lineRule="auto"/>
        <w:textAlignment w:val="auto"/>
        <w:rPr>
          <w:b/>
          <w:bCs/>
          <w:i/>
          <w:iCs/>
          <w:lang w:val="en-US" w:eastAsia="zh-CN"/>
        </w:rPr>
      </w:pPr>
      <w:r w:rsidRPr="003007EA">
        <w:rPr>
          <w:b/>
          <w:bCs/>
          <w:i/>
          <w:iCs/>
          <w:lang w:val="en-US" w:eastAsia="zh-CN"/>
        </w:rPr>
        <w:t>Prop</w:t>
      </w:r>
      <w:r>
        <w:rPr>
          <w:b/>
          <w:bCs/>
          <w:i/>
          <w:iCs/>
          <w:lang w:val="en-US" w:eastAsia="zh-CN"/>
        </w:rPr>
        <w:t>os</w:t>
      </w:r>
      <w:r w:rsidRPr="003007EA">
        <w:rPr>
          <w:b/>
          <w:bCs/>
          <w:i/>
          <w:iCs/>
          <w:lang w:val="en-US" w:eastAsia="zh-CN"/>
        </w:rPr>
        <w:t xml:space="preserve">al 3: </w:t>
      </w:r>
      <w:r>
        <w:rPr>
          <w:b/>
          <w:bCs/>
          <w:i/>
          <w:iCs/>
          <w:lang w:val="en-US" w:eastAsia="zh-CN"/>
        </w:rPr>
        <w:t>N</w:t>
      </w:r>
      <w:r w:rsidRPr="003007EA">
        <w:rPr>
          <w:b/>
          <w:bCs/>
          <w:i/>
          <w:iCs/>
          <w:lang w:val="en-US" w:eastAsia="zh-CN"/>
        </w:rPr>
        <w:t xml:space="preserve">o </w:t>
      </w:r>
      <w:r>
        <w:rPr>
          <w:b/>
          <w:bCs/>
          <w:i/>
          <w:iCs/>
          <w:lang w:val="en-US" w:eastAsia="zh-CN"/>
        </w:rPr>
        <w:t xml:space="preserve">further </w:t>
      </w:r>
      <w:r w:rsidRPr="003007EA">
        <w:rPr>
          <w:b/>
          <w:bCs/>
          <w:i/>
          <w:iCs/>
          <w:lang w:val="en-US" w:eastAsia="zh-CN"/>
        </w:rPr>
        <w:t>distinction between Type 4a and 4b</w:t>
      </w:r>
      <w:r>
        <w:rPr>
          <w:b/>
          <w:bCs/>
          <w:i/>
          <w:iCs/>
          <w:lang w:val="en-US" w:eastAsia="zh-CN"/>
        </w:rPr>
        <w:t xml:space="preserve"> is needed for EN-DC type 4 UE from new UE capability perspective, i.e. Option 2.</w:t>
      </w:r>
    </w:p>
    <w:p w14:paraId="131FD0F1" w14:textId="77777777" w:rsidR="009A36B4" w:rsidRDefault="009A36B4" w:rsidP="009A36B4">
      <w:pPr>
        <w:rPr>
          <w:b/>
          <w:bCs/>
          <w:i/>
          <w:iCs/>
          <w:szCs w:val="21"/>
        </w:rPr>
      </w:pPr>
      <w:r>
        <w:rPr>
          <w:b/>
          <w:bCs/>
          <w:i/>
          <w:iCs/>
          <w:szCs w:val="21"/>
        </w:rPr>
        <w:t xml:space="preserve">Observation 1: Rel-18 BS signalling </w:t>
      </w:r>
      <w:proofErr w:type="spellStart"/>
      <w:r w:rsidRPr="00953E67">
        <w:rPr>
          <w:b/>
          <w:bCs/>
          <w:i/>
          <w:iCs/>
          <w:szCs w:val="21"/>
        </w:rPr>
        <w:t>nonCollocatedTypeNR</w:t>
      </w:r>
      <w:proofErr w:type="spellEnd"/>
      <w:r w:rsidRPr="00953E67">
        <w:rPr>
          <w:b/>
          <w:bCs/>
          <w:i/>
          <w:iCs/>
          <w:szCs w:val="21"/>
        </w:rPr>
        <w:t>-CA</w:t>
      </w:r>
      <w:r>
        <w:rPr>
          <w:b/>
          <w:bCs/>
          <w:i/>
          <w:iCs/>
          <w:szCs w:val="21"/>
        </w:rPr>
        <w:t xml:space="preserve"> and </w:t>
      </w:r>
      <w:proofErr w:type="spellStart"/>
      <w:r w:rsidRPr="00953E67">
        <w:rPr>
          <w:b/>
          <w:bCs/>
          <w:i/>
          <w:iCs/>
          <w:szCs w:val="21"/>
        </w:rPr>
        <w:t>nonCollocatedTypeMRDC</w:t>
      </w:r>
      <w:proofErr w:type="spellEnd"/>
      <w:r>
        <w:rPr>
          <w:b/>
          <w:bCs/>
          <w:i/>
          <w:iCs/>
          <w:szCs w:val="21"/>
        </w:rPr>
        <w:t xml:space="preserve"> </w:t>
      </w:r>
      <w:r w:rsidRPr="00DD4C3D">
        <w:rPr>
          <w:b/>
          <w:bCs/>
          <w:i/>
          <w:iCs/>
          <w:szCs w:val="21"/>
        </w:rPr>
        <w:t>to switch between Type 1 and Type 2</w:t>
      </w:r>
      <w:r>
        <w:rPr>
          <w:b/>
          <w:bCs/>
          <w:i/>
          <w:iCs/>
          <w:szCs w:val="21"/>
        </w:rPr>
        <w:t xml:space="preserve"> is only specified for the case with </w:t>
      </w:r>
      <w:proofErr w:type="spellStart"/>
      <w:r>
        <w:rPr>
          <w:b/>
          <w:bCs/>
          <w:i/>
          <w:iCs/>
          <w:szCs w:val="21"/>
        </w:rPr>
        <w:t>maxMIMO</w:t>
      </w:r>
      <w:proofErr w:type="spellEnd"/>
      <w:r>
        <w:rPr>
          <w:b/>
          <w:bCs/>
          <w:i/>
          <w:iCs/>
          <w:szCs w:val="21"/>
        </w:rPr>
        <w:t xml:space="preserve">-layers </w:t>
      </w:r>
      <w:r w:rsidRPr="00B32FE4">
        <w:rPr>
          <w:b/>
          <w:bCs/>
          <w:i/>
          <w:iCs/>
          <w:szCs w:val="21"/>
        </w:rPr>
        <w:t>less than or equal to 2</w:t>
      </w:r>
      <w:r>
        <w:rPr>
          <w:b/>
          <w:bCs/>
          <w:i/>
          <w:iCs/>
          <w:szCs w:val="21"/>
        </w:rPr>
        <w:t xml:space="preserve">. It is by default 4Rx type 1 in collocated scenario when </w:t>
      </w:r>
      <w:proofErr w:type="spellStart"/>
      <w:r w:rsidRPr="0033068B">
        <w:rPr>
          <w:rFonts w:hint="eastAsia"/>
          <w:b/>
          <w:bCs/>
          <w:i/>
        </w:rPr>
        <w:t>maxMIMO</w:t>
      </w:r>
      <w:proofErr w:type="spellEnd"/>
      <w:r w:rsidRPr="0033068B">
        <w:rPr>
          <w:rFonts w:hint="eastAsia"/>
          <w:b/>
          <w:bCs/>
          <w:i/>
        </w:rPr>
        <w:t>-layers</w:t>
      </w:r>
      <w:r w:rsidRPr="0033068B">
        <w:rPr>
          <w:b/>
          <w:bCs/>
        </w:rPr>
        <w:t xml:space="preserve"> equal to 4</w:t>
      </w:r>
      <w:r w:rsidRPr="0033068B">
        <w:rPr>
          <w:b/>
          <w:bCs/>
          <w:i/>
          <w:iCs/>
          <w:szCs w:val="21"/>
        </w:rPr>
        <w:t>.</w:t>
      </w:r>
    </w:p>
    <w:p w14:paraId="469F60BA" w14:textId="77777777" w:rsidR="009A36B4" w:rsidRPr="00D37222" w:rsidRDefault="009A36B4" w:rsidP="009A36B4">
      <w:pPr>
        <w:spacing w:afterLines="50" w:after="120"/>
        <w:rPr>
          <w:b/>
          <w:bCs/>
          <w:i/>
          <w:iCs/>
        </w:rPr>
      </w:pPr>
      <w:r w:rsidRPr="00D37222">
        <w:rPr>
          <w:b/>
          <w:bCs/>
          <w:i/>
          <w:iCs/>
        </w:rPr>
        <w:t xml:space="preserve">Proposal 4: To support type 4 UE switching between type 1 </w:t>
      </w:r>
      <w:r>
        <w:rPr>
          <w:b/>
          <w:bCs/>
          <w:i/>
          <w:iCs/>
        </w:rPr>
        <w:t xml:space="preserve">capability </w:t>
      </w:r>
      <w:r w:rsidRPr="00D37222">
        <w:rPr>
          <w:b/>
          <w:bCs/>
          <w:i/>
          <w:iCs/>
        </w:rPr>
        <w:t>and type 4 capability, consider the following proposals.</w:t>
      </w:r>
    </w:p>
    <w:p w14:paraId="6B4E9BBB" w14:textId="77777777" w:rsidR="009A36B4" w:rsidRPr="00D37222" w:rsidRDefault="009A36B4" w:rsidP="009A36B4">
      <w:pPr>
        <w:pStyle w:val="ListParagraph"/>
        <w:numPr>
          <w:ilvl w:val="0"/>
          <w:numId w:val="41"/>
        </w:numPr>
        <w:spacing w:afterLines="50" w:after="120"/>
        <w:ind w:firstLineChars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D3722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When </w:t>
      </w:r>
      <w:proofErr w:type="spellStart"/>
      <w:r w:rsidRPr="00D37222">
        <w:rPr>
          <w:rFonts w:ascii="Times New Roman" w:hAnsi="Times New Roman" w:cs="Times New Roman"/>
          <w:b/>
          <w:bCs/>
          <w:i/>
          <w:iCs/>
          <w:sz w:val="20"/>
          <w:szCs w:val="20"/>
        </w:rPr>
        <w:t>maxMIMO</w:t>
      </w:r>
      <w:proofErr w:type="spellEnd"/>
      <w:r w:rsidRPr="00D37222">
        <w:rPr>
          <w:rFonts w:ascii="Times New Roman" w:hAnsi="Times New Roman" w:cs="Times New Roman"/>
          <w:b/>
          <w:bCs/>
          <w:i/>
          <w:iCs/>
          <w:sz w:val="20"/>
          <w:szCs w:val="20"/>
        </w:rPr>
        <w:t>-layers equals 6 or 8, it is 6/8Rx type 1 in collocated scenario</w:t>
      </w:r>
    </w:p>
    <w:p w14:paraId="41B93ECF" w14:textId="77777777" w:rsidR="009A36B4" w:rsidRPr="00D37222" w:rsidRDefault="009A36B4" w:rsidP="009A36B4">
      <w:pPr>
        <w:pStyle w:val="ListParagraph"/>
        <w:numPr>
          <w:ilvl w:val="0"/>
          <w:numId w:val="41"/>
        </w:numPr>
        <w:spacing w:afterLines="50" w:after="120"/>
        <w:ind w:firstLineChars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D3722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When </w:t>
      </w:r>
      <w:proofErr w:type="spellStart"/>
      <w:r w:rsidRPr="00D37222">
        <w:rPr>
          <w:rFonts w:ascii="Times New Roman" w:hAnsi="Times New Roman" w:cs="Times New Roman"/>
          <w:b/>
          <w:bCs/>
          <w:i/>
          <w:iCs/>
          <w:sz w:val="20"/>
          <w:szCs w:val="20"/>
        </w:rPr>
        <w:t>maxMIMO</w:t>
      </w:r>
      <w:proofErr w:type="spellEnd"/>
      <w:r w:rsidRPr="00D37222">
        <w:rPr>
          <w:rFonts w:ascii="Times New Roman" w:hAnsi="Times New Roman" w:cs="Times New Roman"/>
          <w:b/>
          <w:bCs/>
          <w:i/>
          <w:iCs/>
          <w:sz w:val="20"/>
          <w:szCs w:val="20"/>
        </w:rPr>
        <w:t>-layers is less than or equal to 4, a clear network indication is needed to instruct UE to switch its RF chain between collocated scenario and non-collocated scenario.</w:t>
      </w:r>
    </w:p>
    <w:p w14:paraId="7AAB57FF" w14:textId="77777777" w:rsidR="009A36B4" w:rsidRPr="00D37222" w:rsidRDefault="009A36B4" w:rsidP="009A36B4">
      <w:pPr>
        <w:pStyle w:val="ListParagraph"/>
        <w:numPr>
          <w:ilvl w:val="1"/>
          <w:numId w:val="41"/>
        </w:numPr>
        <w:spacing w:afterLines="50" w:after="120"/>
        <w:ind w:firstLineChars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D37222">
        <w:rPr>
          <w:rFonts w:ascii="Times New Roman" w:hAnsi="Times New Roman" w:cs="Times New Roman"/>
          <w:b/>
          <w:bCs/>
          <w:i/>
          <w:iCs/>
          <w:sz w:val="20"/>
          <w:szCs w:val="20"/>
        </w:rPr>
        <w:t>Note: signaling details could be left for RAN2 decision. E.g. either change the existing signaling description to accommodate type 4 UE or introduce new signaling for type 4 UE.</w:t>
      </w:r>
    </w:p>
    <w:p w14:paraId="1A5BD8CF" w14:textId="77777777" w:rsidR="009A36B4" w:rsidRDefault="009A36B4" w:rsidP="009A36B4">
      <w:pPr>
        <w:rPr>
          <w:b/>
          <w:bCs/>
          <w:i/>
          <w:iCs/>
        </w:rPr>
      </w:pPr>
      <w:r w:rsidRPr="00B450F3">
        <w:rPr>
          <w:b/>
          <w:bCs/>
          <w:i/>
          <w:iCs/>
          <w:szCs w:val="21"/>
        </w:rPr>
        <w:t xml:space="preserve">Proposal 5: </w:t>
      </w:r>
      <w:r>
        <w:rPr>
          <w:b/>
          <w:bCs/>
          <w:i/>
          <w:iCs/>
          <w:szCs w:val="21"/>
        </w:rPr>
        <w:t>C</w:t>
      </w:r>
      <w:r w:rsidRPr="00B450F3">
        <w:rPr>
          <w:b/>
          <w:bCs/>
          <w:i/>
          <w:iCs/>
          <w:szCs w:val="21"/>
        </w:rPr>
        <w:t xml:space="preserve">onfirm that </w:t>
      </w:r>
      <w:r w:rsidRPr="00B450F3">
        <w:rPr>
          <w:b/>
          <w:bCs/>
          <w:i/>
          <w:iCs/>
        </w:rPr>
        <w:t>if UE reports Type 4 capability, Type 2 capability shall be deemed as support by default regardless of whether UE indicates Type-2 capability or not.</w:t>
      </w:r>
      <w:r w:rsidRPr="00B450F3">
        <w:rPr>
          <w:b/>
          <w:bCs/>
          <w:i/>
          <w:iCs/>
          <w:szCs w:val="21"/>
        </w:rPr>
        <w:t xml:space="preserve"> It </w:t>
      </w:r>
      <w:r w:rsidRPr="00B450F3">
        <w:rPr>
          <w:b/>
          <w:bCs/>
          <w:i/>
          <w:iCs/>
        </w:rPr>
        <w:t>is not necessary for UE to report Type 2 capabilities.</w:t>
      </w:r>
    </w:p>
    <w:p w14:paraId="50994AC0" w14:textId="77777777" w:rsidR="009A36B4" w:rsidRPr="00B450F3" w:rsidRDefault="009A36B4" w:rsidP="009A36B4">
      <w:pPr>
        <w:rPr>
          <w:b/>
          <w:bCs/>
          <w:i/>
          <w:iCs/>
          <w:szCs w:val="21"/>
        </w:rPr>
      </w:pPr>
      <w:r w:rsidRPr="00B450F3">
        <w:rPr>
          <w:b/>
          <w:bCs/>
          <w:i/>
          <w:iCs/>
          <w:szCs w:val="21"/>
        </w:rPr>
        <w:lastRenderedPageBreak/>
        <w:t>Proposal 6: no network indication is needed for type 4 UE to switch between type 2 capability and type 4 capability.</w:t>
      </w:r>
    </w:p>
    <w:p w14:paraId="23D58184" w14:textId="77777777" w:rsidR="009A36B4" w:rsidRPr="00FA0F03" w:rsidRDefault="009A36B4" w:rsidP="009A36B4">
      <w:pPr>
        <w:rPr>
          <w:b/>
          <w:bCs/>
          <w:i/>
          <w:iCs/>
          <w:lang w:eastAsia="zh-CN"/>
        </w:rPr>
      </w:pPr>
      <w:r w:rsidRPr="00FA0F03">
        <w:rPr>
          <w:b/>
          <w:bCs/>
          <w:i/>
          <w:iCs/>
          <w:lang w:eastAsia="zh-CN"/>
        </w:rPr>
        <w:t>Proposal 7: it is proposed that RAN4 confirm the UE behaviour for type 4 UE as illustrated in figure 2.4-1.</w:t>
      </w:r>
    </w:p>
    <w:p w14:paraId="50D66FA8" w14:textId="77777777" w:rsidR="009A36B4" w:rsidRPr="00C6085E" w:rsidRDefault="009A36B4" w:rsidP="009A36B4">
      <w:pPr>
        <w:rPr>
          <w:b/>
          <w:bCs/>
          <w:i/>
          <w:iCs/>
        </w:rPr>
      </w:pPr>
      <w:r w:rsidRPr="00C6085E">
        <w:rPr>
          <w:b/>
          <w:bCs/>
          <w:i/>
          <w:iCs/>
        </w:rPr>
        <w:t>Proposal 8: it is proposed to introduce RTD reporting to assist network scheduling type 4 UE</w:t>
      </w:r>
      <w:r>
        <w:rPr>
          <w:b/>
          <w:bCs/>
          <w:i/>
          <w:iCs/>
        </w:rPr>
        <w:t xml:space="preserve"> with type 1 capability in non-collocated deployment</w:t>
      </w:r>
      <w:r w:rsidRPr="00C6085E">
        <w:rPr>
          <w:b/>
          <w:bCs/>
          <w:i/>
          <w:iCs/>
        </w:rPr>
        <w:t>.</w:t>
      </w:r>
    </w:p>
    <w:p w14:paraId="5DCA1462" w14:textId="77777777" w:rsidR="006477A9" w:rsidRDefault="006477A9" w:rsidP="006477A9">
      <w:pPr>
        <w:rPr>
          <w:b/>
          <w:bCs/>
          <w:i/>
          <w:iCs/>
        </w:rPr>
      </w:pPr>
      <w:r w:rsidRPr="009A36B4">
        <w:rPr>
          <w:b/>
          <w:bCs/>
          <w:i/>
          <w:iCs/>
        </w:rPr>
        <w:t xml:space="preserve">Proposal 9: RAN4 further investigate additional condition in terms of in-GAP blocker for type 2/4 UE </w:t>
      </w:r>
      <w:r>
        <w:rPr>
          <w:b/>
          <w:bCs/>
          <w:i/>
          <w:iCs/>
        </w:rPr>
        <w:t>reconfiguration</w:t>
      </w:r>
      <w:r w:rsidRPr="009A36B4">
        <w:rPr>
          <w:b/>
          <w:bCs/>
          <w:i/>
          <w:iCs/>
        </w:rPr>
        <w:t xml:space="preserve"> as type 1 capability.</w:t>
      </w:r>
    </w:p>
    <w:p w14:paraId="4AE94752" w14:textId="33DB3357" w:rsidR="008B06D1" w:rsidRPr="009A36B4" w:rsidRDefault="008B06D1" w:rsidP="006477A9">
      <w:pPr>
        <w:rPr>
          <w:b/>
          <w:bCs/>
          <w:i/>
          <w:iCs/>
        </w:rPr>
      </w:pPr>
      <w:r w:rsidRPr="008B06D1">
        <w:rPr>
          <w:b/>
          <w:bCs/>
          <w:i/>
          <w:iCs/>
        </w:rPr>
        <w:t>Proposal 10: LS to RAN2 shall not be sent until all issues are settled in RAN4.</w:t>
      </w:r>
    </w:p>
    <w:p w14:paraId="560AD0E1" w14:textId="7F5380E2" w:rsidR="00B02AE0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14:paraId="41845F5A" w14:textId="737A9C71" w:rsidR="00705345" w:rsidRDefault="00705345" w:rsidP="00705345">
      <w:pPr>
        <w:rPr>
          <w:lang w:eastAsia="zh-CN"/>
        </w:rPr>
      </w:pPr>
      <w:r>
        <w:rPr>
          <w:lang w:eastAsia="zh-CN"/>
        </w:rPr>
        <w:t>[1] R</w:t>
      </w:r>
      <w:r w:rsidR="006710B6">
        <w:rPr>
          <w:lang w:eastAsia="zh-CN"/>
        </w:rPr>
        <w:t>4</w:t>
      </w:r>
      <w:r>
        <w:rPr>
          <w:lang w:eastAsia="zh-CN"/>
        </w:rPr>
        <w:t>-</w:t>
      </w:r>
      <w:r w:rsidR="000930F6">
        <w:rPr>
          <w:lang w:eastAsia="zh-CN"/>
        </w:rPr>
        <w:t>2</w:t>
      </w:r>
      <w:r w:rsidR="0086190C">
        <w:rPr>
          <w:lang w:eastAsia="zh-CN"/>
        </w:rPr>
        <w:t>4</w:t>
      </w:r>
      <w:r w:rsidR="00547676">
        <w:rPr>
          <w:lang w:eastAsia="zh-CN"/>
        </w:rPr>
        <w:t>10686</w:t>
      </w:r>
      <w:r w:rsidR="0072015E">
        <w:rPr>
          <w:lang w:eastAsia="zh-CN"/>
        </w:rPr>
        <w:t xml:space="preserve">, </w:t>
      </w:r>
      <w:r w:rsidR="00547676" w:rsidRPr="00547676">
        <w:rPr>
          <w:lang w:eastAsia="zh-CN"/>
        </w:rPr>
        <w:t>WF on Rel-19 non-collocated UE RF requirements</w:t>
      </w:r>
      <w:r w:rsidR="0072015E" w:rsidRPr="0072015E">
        <w:rPr>
          <w:lang w:eastAsia="zh-CN"/>
        </w:rPr>
        <w:t>, KDDI, RAN4#11</w:t>
      </w:r>
      <w:r w:rsidR="00547676">
        <w:rPr>
          <w:lang w:eastAsia="zh-CN"/>
        </w:rPr>
        <w:t>1</w:t>
      </w:r>
    </w:p>
    <w:p w14:paraId="2D65C5A7" w14:textId="023C9C85" w:rsidR="00630229" w:rsidRPr="00633FB3" w:rsidRDefault="00630229" w:rsidP="00630229">
      <w:pPr>
        <w:rPr>
          <w:rFonts w:eastAsia="SimSun"/>
          <w:lang w:val="en-US" w:eastAsia="zh-CN"/>
        </w:rPr>
      </w:pPr>
    </w:p>
    <w:sectPr w:rsidR="00630229" w:rsidRPr="00633FB3" w:rsidSect="00393314">
      <w:footerReference w:type="default" r:id="rId11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5A5776" w14:textId="77777777" w:rsidR="00A31E56" w:rsidRDefault="00A31E56">
      <w:r>
        <w:separator/>
      </w:r>
    </w:p>
  </w:endnote>
  <w:endnote w:type="continuationSeparator" w:id="0">
    <w:p w14:paraId="4529BE0A" w14:textId="77777777" w:rsidR="00A31E56" w:rsidRDefault="00A31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83B9A" w14:textId="77777777" w:rsidR="00947093" w:rsidRDefault="0094709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5626A5" w14:textId="77777777" w:rsidR="00A31E56" w:rsidRDefault="00A31E56">
      <w:r>
        <w:separator/>
      </w:r>
    </w:p>
  </w:footnote>
  <w:footnote w:type="continuationSeparator" w:id="0">
    <w:p w14:paraId="71846156" w14:textId="77777777" w:rsidR="00A31E56" w:rsidRDefault="00A31E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00000067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FFFFFFFF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B17BAE"/>
    <w:multiLevelType w:val="hybridMultilevel"/>
    <w:tmpl w:val="7100AFC0"/>
    <w:lvl w:ilvl="0" w:tplc="75D60E5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396"/>
    <w:multiLevelType w:val="hybridMultilevel"/>
    <w:tmpl w:val="13D8B272"/>
    <w:lvl w:ilvl="0" w:tplc="FFFFFFFF">
      <w:start w:val="1"/>
      <w:numFmt w:val="bullet"/>
      <w:lvlText w:val="•"/>
      <w:lvlJc w:val="left"/>
      <w:pPr>
        <w:ind w:left="360" w:hanging="360"/>
      </w:pPr>
    </w:lvl>
    <w:lvl w:ilvl="1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4DB6BBE"/>
    <w:multiLevelType w:val="hybridMultilevel"/>
    <w:tmpl w:val="1984558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D4447E0">
      <w:start w:val="20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252AFD"/>
    <w:multiLevelType w:val="hybridMultilevel"/>
    <w:tmpl w:val="7B283D4A"/>
    <w:lvl w:ilvl="0" w:tplc="F7F87D0A">
      <w:start w:val="2"/>
      <w:numFmt w:val="bullet"/>
      <w:lvlText w:val="-"/>
      <w:lvlJc w:val="left"/>
      <w:pPr>
        <w:ind w:left="100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8" w15:restartNumberingAfterBreak="0">
    <w:nsid w:val="15AB70F5"/>
    <w:multiLevelType w:val="hybridMultilevel"/>
    <w:tmpl w:val="E5F6A47C"/>
    <w:lvl w:ilvl="0" w:tplc="081C7924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B259B1"/>
    <w:multiLevelType w:val="hybridMultilevel"/>
    <w:tmpl w:val="601EB3CC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0" w15:restartNumberingAfterBreak="0">
    <w:nsid w:val="17EC738F"/>
    <w:multiLevelType w:val="hybridMultilevel"/>
    <w:tmpl w:val="097677B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248822AC"/>
    <w:multiLevelType w:val="hybridMultilevel"/>
    <w:tmpl w:val="77C8C562"/>
    <w:lvl w:ilvl="0" w:tplc="358C983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3DCA40B1"/>
    <w:multiLevelType w:val="hybridMultilevel"/>
    <w:tmpl w:val="2D744262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2" w:tplc="BD502C82">
      <w:start w:val="1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964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384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2A61DD9"/>
    <w:multiLevelType w:val="hybridMultilevel"/>
    <w:tmpl w:val="046AB946"/>
    <w:lvl w:ilvl="0" w:tplc="9E441E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99B7BD9"/>
    <w:multiLevelType w:val="hybridMultilevel"/>
    <w:tmpl w:val="D518B29E"/>
    <w:lvl w:ilvl="0" w:tplc="1B0E67A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575F1E12"/>
    <w:multiLevelType w:val="hybridMultilevel"/>
    <w:tmpl w:val="F92CADCE"/>
    <w:lvl w:ilvl="0" w:tplc="60B2FB8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5" w15:restartNumberingAfterBreak="0">
    <w:nsid w:val="634E6962"/>
    <w:multiLevelType w:val="hybridMultilevel"/>
    <w:tmpl w:val="A8348736"/>
    <w:lvl w:ilvl="0" w:tplc="21B81AC4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C4A345C"/>
    <w:multiLevelType w:val="hybridMultilevel"/>
    <w:tmpl w:val="060AF3D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4129994">
    <w:abstractNumId w:val="28"/>
  </w:num>
  <w:num w:numId="2" w16cid:durableId="2022120795">
    <w:abstractNumId w:val="11"/>
  </w:num>
  <w:num w:numId="3" w16cid:durableId="1743016714">
    <w:abstractNumId w:val="15"/>
  </w:num>
  <w:num w:numId="4" w16cid:durableId="936059377">
    <w:abstractNumId w:val="18"/>
  </w:num>
  <w:num w:numId="5" w16cid:durableId="238949770">
    <w:abstractNumId w:val="6"/>
  </w:num>
  <w:num w:numId="6" w16cid:durableId="1084885530">
    <w:abstractNumId w:val="24"/>
  </w:num>
  <w:num w:numId="7" w16cid:durableId="1615013665">
    <w:abstractNumId w:val="11"/>
  </w:num>
  <w:num w:numId="8" w16cid:durableId="825124775">
    <w:abstractNumId w:val="11"/>
  </w:num>
  <w:num w:numId="9" w16cid:durableId="781607879">
    <w:abstractNumId w:val="16"/>
  </w:num>
  <w:num w:numId="10" w16cid:durableId="200674332">
    <w:abstractNumId w:val="17"/>
  </w:num>
  <w:num w:numId="11" w16cid:durableId="2053767489">
    <w:abstractNumId w:val="21"/>
  </w:num>
  <w:num w:numId="12" w16cid:durableId="1876768467">
    <w:abstractNumId w:val="11"/>
  </w:num>
  <w:num w:numId="13" w16cid:durableId="1274895905">
    <w:abstractNumId w:val="5"/>
  </w:num>
  <w:num w:numId="14" w16cid:durableId="620963921">
    <w:abstractNumId w:val="14"/>
  </w:num>
  <w:num w:numId="15" w16cid:durableId="1056127646">
    <w:abstractNumId w:val="11"/>
  </w:num>
  <w:num w:numId="16" w16cid:durableId="224801515">
    <w:abstractNumId w:val="11"/>
  </w:num>
  <w:num w:numId="17" w16cid:durableId="1410347122">
    <w:abstractNumId w:val="0"/>
  </w:num>
  <w:num w:numId="18" w16cid:durableId="1332368598">
    <w:abstractNumId w:val="1"/>
  </w:num>
  <w:num w:numId="19" w16cid:durableId="1296717454">
    <w:abstractNumId w:val="2"/>
  </w:num>
  <w:num w:numId="20" w16cid:durableId="2009405423">
    <w:abstractNumId w:val="27"/>
  </w:num>
  <w:num w:numId="21" w16cid:durableId="217399179">
    <w:abstractNumId w:val="4"/>
  </w:num>
  <w:num w:numId="22" w16cid:durableId="244195586">
    <w:abstractNumId w:val="10"/>
  </w:num>
  <w:num w:numId="23" w16cid:durableId="804546034">
    <w:abstractNumId w:val="25"/>
  </w:num>
  <w:num w:numId="24" w16cid:durableId="1115826582">
    <w:abstractNumId w:val="11"/>
  </w:num>
  <w:num w:numId="25" w16cid:durableId="1266156912">
    <w:abstractNumId w:val="11"/>
  </w:num>
  <w:num w:numId="26" w16cid:durableId="718945102">
    <w:abstractNumId w:val="11"/>
  </w:num>
  <w:num w:numId="27" w16cid:durableId="608857322">
    <w:abstractNumId w:val="12"/>
  </w:num>
  <w:num w:numId="28" w16cid:durableId="46758282">
    <w:abstractNumId w:val="13"/>
  </w:num>
  <w:num w:numId="29" w16cid:durableId="1595867779">
    <w:abstractNumId w:val="26"/>
  </w:num>
  <w:num w:numId="30" w16cid:durableId="411972842">
    <w:abstractNumId w:val="19"/>
  </w:num>
  <w:num w:numId="31" w16cid:durableId="333605945">
    <w:abstractNumId w:val="11"/>
  </w:num>
  <w:num w:numId="32" w16cid:durableId="29648963">
    <w:abstractNumId w:val="9"/>
  </w:num>
  <w:num w:numId="33" w16cid:durableId="1410076450">
    <w:abstractNumId w:val="11"/>
  </w:num>
  <w:num w:numId="34" w16cid:durableId="130176090">
    <w:abstractNumId w:val="11"/>
  </w:num>
  <w:num w:numId="35" w16cid:durableId="1187790019">
    <w:abstractNumId w:val="11"/>
  </w:num>
  <w:num w:numId="36" w16cid:durableId="991981165">
    <w:abstractNumId w:val="20"/>
  </w:num>
  <w:num w:numId="37" w16cid:durableId="637800717">
    <w:abstractNumId w:val="23"/>
  </w:num>
  <w:num w:numId="38" w16cid:durableId="240988415">
    <w:abstractNumId w:val="29"/>
  </w:num>
  <w:num w:numId="39" w16cid:durableId="592054345">
    <w:abstractNumId w:val="8"/>
  </w:num>
  <w:num w:numId="40" w16cid:durableId="1563174193">
    <w:abstractNumId w:val="11"/>
  </w:num>
  <w:num w:numId="41" w16cid:durableId="949893149">
    <w:abstractNumId w:val="7"/>
  </w:num>
  <w:num w:numId="42" w16cid:durableId="1679503603">
    <w:abstractNumId w:val="11"/>
  </w:num>
  <w:num w:numId="43" w16cid:durableId="1121849933">
    <w:abstractNumId w:val="3"/>
  </w:num>
  <w:num w:numId="44" w16cid:durableId="1845129738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6"/>
  <w:doNotDisplayPageBoundaries/>
  <w:printFractionalCharacterWidth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C0A"/>
    <w:rsid w:val="000000EF"/>
    <w:rsid w:val="00000594"/>
    <w:rsid w:val="000006F4"/>
    <w:rsid w:val="00002268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AA2"/>
    <w:rsid w:val="00023F5A"/>
    <w:rsid w:val="000240A8"/>
    <w:rsid w:val="0002455B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5FF"/>
    <w:rsid w:val="00050DA6"/>
    <w:rsid w:val="00050DBE"/>
    <w:rsid w:val="00053109"/>
    <w:rsid w:val="000531C3"/>
    <w:rsid w:val="0005366B"/>
    <w:rsid w:val="000537FA"/>
    <w:rsid w:val="00054D8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E6C"/>
    <w:rsid w:val="00071FF8"/>
    <w:rsid w:val="000723F1"/>
    <w:rsid w:val="0007296C"/>
    <w:rsid w:val="00072FAF"/>
    <w:rsid w:val="00073C50"/>
    <w:rsid w:val="00073D2A"/>
    <w:rsid w:val="000761DE"/>
    <w:rsid w:val="000765F3"/>
    <w:rsid w:val="0007677D"/>
    <w:rsid w:val="00077F33"/>
    <w:rsid w:val="000808E5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0557"/>
    <w:rsid w:val="0009175D"/>
    <w:rsid w:val="000923CF"/>
    <w:rsid w:val="000925AD"/>
    <w:rsid w:val="000930F6"/>
    <w:rsid w:val="000947DE"/>
    <w:rsid w:val="00094940"/>
    <w:rsid w:val="0009544E"/>
    <w:rsid w:val="00095F08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66BD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92A"/>
    <w:rsid w:val="000C7C00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6AC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38C"/>
    <w:rsid w:val="000F4599"/>
    <w:rsid w:val="000F4665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9F1"/>
    <w:rsid w:val="001177DB"/>
    <w:rsid w:val="00117964"/>
    <w:rsid w:val="00120BBB"/>
    <w:rsid w:val="0012120A"/>
    <w:rsid w:val="00121905"/>
    <w:rsid w:val="00121EF3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1D8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4CC9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915"/>
    <w:rsid w:val="00174C11"/>
    <w:rsid w:val="00174DE0"/>
    <w:rsid w:val="00175090"/>
    <w:rsid w:val="001753B8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5E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66E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5E2D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063"/>
    <w:rsid w:val="001D4155"/>
    <w:rsid w:val="001D457E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1AFD"/>
    <w:rsid w:val="002024BA"/>
    <w:rsid w:val="00202596"/>
    <w:rsid w:val="00202B9E"/>
    <w:rsid w:val="00203326"/>
    <w:rsid w:val="00203763"/>
    <w:rsid w:val="0020442C"/>
    <w:rsid w:val="0020478F"/>
    <w:rsid w:val="00204939"/>
    <w:rsid w:val="00205457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4C9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4962"/>
    <w:rsid w:val="0022506C"/>
    <w:rsid w:val="00225CA5"/>
    <w:rsid w:val="00225E3F"/>
    <w:rsid w:val="00226E14"/>
    <w:rsid w:val="002275D2"/>
    <w:rsid w:val="00230567"/>
    <w:rsid w:val="00230A2D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020F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3C59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13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A09"/>
    <w:rsid w:val="00271CA1"/>
    <w:rsid w:val="00272254"/>
    <w:rsid w:val="0027298C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03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1A4"/>
    <w:rsid w:val="002B6BCD"/>
    <w:rsid w:val="002B7B57"/>
    <w:rsid w:val="002C01E3"/>
    <w:rsid w:val="002C3755"/>
    <w:rsid w:val="002C3D43"/>
    <w:rsid w:val="002C3EC5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12C"/>
    <w:rsid w:val="002F32C4"/>
    <w:rsid w:val="002F389A"/>
    <w:rsid w:val="002F41AD"/>
    <w:rsid w:val="002F6321"/>
    <w:rsid w:val="002F6F3F"/>
    <w:rsid w:val="002F7041"/>
    <w:rsid w:val="002F744E"/>
    <w:rsid w:val="002F7FD1"/>
    <w:rsid w:val="003007EA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42D"/>
    <w:rsid w:val="00310844"/>
    <w:rsid w:val="00310A1E"/>
    <w:rsid w:val="00311578"/>
    <w:rsid w:val="00312591"/>
    <w:rsid w:val="00312DF7"/>
    <w:rsid w:val="00312FE5"/>
    <w:rsid w:val="00315554"/>
    <w:rsid w:val="003157EA"/>
    <w:rsid w:val="00315CDA"/>
    <w:rsid w:val="00316E2C"/>
    <w:rsid w:val="00320B8D"/>
    <w:rsid w:val="00321B37"/>
    <w:rsid w:val="00321E16"/>
    <w:rsid w:val="00322018"/>
    <w:rsid w:val="003235FD"/>
    <w:rsid w:val="00323B07"/>
    <w:rsid w:val="0032413B"/>
    <w:rsid w:val="00324EF3"/>
    <w:rsid w:val="003262D8"/>
    <w:rsid w:val="00326780"/>
    <w:rsid w:val="00326954"/>
    <w:rsid w:val="003270DD"/>
    <w:rsid w:val="0033068B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10B"/>
    <w:rsid w:val="0033746B"/>
    <w:rsid w:val="0034093F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7CF5"/>
    <w:rsid w:val="0036032D"/>
    <w:rsid w:val="0036082C"/>
    <w:rsid w:val="00360CF3"/>
    <w:rsid w:val="00361050"/>
    <w:rsid w:val="003610D3"/>
    <w:rsid w:val="00363852"/>
    <w:rsid w:val="00363A78"/>
    <w:rsid w:val="003647DE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65CA"/>
    <w:rsid w:val="00386D01"/>
    <w:rsid w:val="00386E67"/>
    <w:rsid w:val="003901C2"/>
    <w:rsid w:val="003903D3"/>
    <w:rsid w:val="00390E9F"/>
    <w:rsid w:val="00390EAA"/>
    <w:rsid w:val="0039167C"/>
    <w:rsid w:val="00393314"/>
    <w:rsid w:val="00393499"/>
    <w:rsid w:val="00393614"/>
    <w:rsid w:val="003936F2"/>
    <w:rsid w:val="00393873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3C65"/>
    <w:rsid w:val="003B477E"/>
    <w:rsid w:val="003B5182"/>
    <w:rsid w:val="003B5239"/>
    <w:rsid w:val="003B5406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2E0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309"/>
    <w:rsid w:val="003E162A"/>
    <w:rsid w:val="003E203F"/>
    <w:rsid w:val="003E3700"/>
    <w:rsid w:val="003E3882"/>
    <w:rsid w:val="003E3F54"/>
    <w:rsid w:val="003E4724"/>
    <w:rsid w:val="003E5CD9"/>
    <w:rsid w:val="003E67A1"/>
    <w:rsid w:val="003F0446"/>
    <w:rsid w:val="003F0DA9"/>
    <w:rsid w:val="003F1386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2CB"/>
    <w:rsid w:val="00405597"/>
    <w:rsid w:val="004061CC"/>
    <w:rsid w:val="00406346"/>
    <w:rsid w:val="004065E5"/>
    <w:rsid w:val="00410ABC"/>
    <w:rsid w:val="00410B0A"/>
    <w:rsid w:val="004111D0"/>
    <w:rsid w:val="00412A80"/>
    <w:rsid w:val="00412C67"/>
    <w:rsid w:val="004138D2"/>
    <w:rsid w:val="00413CB5"/>
    <w:rsid w:val="00414A2A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1A8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395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226"/>
    <w:rsid w:val="004442A4"/>
    <w:rsid w:val="004443B6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0DF0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FBF"/>
    <w:rsid w:val="00485C7E"/>
    <w:rsid w:val="00485F39"/>
    <w:rsid w:val="00486982"/>
    <w:rsid w:val="00486A38"/>
    <w:rsid w:val="004870E6"/>
    <w:rsid w:val="004879E3"/>
    <w:rsid w:val="00490145"/>
    <w:rsid w:val="00490287"/>
    <w:rsid w:val="00490FAB"/>
    <w:rsid w:val="0049171C"/>
    <w:rsid w:val="00492B50"/>
    <w:rsid w:val="00494068"/>
    <w:rsid w:val="004945D5"/>
    <w:rsid w:val="00494FA2"/>
    <w:rsid w:val="00495749"/>
    <w:rsid w:val="00495A00"/>
    <w:rsid w:val="00495CC3"/>
    <w:rsid w:val="00495E61"/>
    <w:rsid w:val="00496534"/>
    <w:rsid w:val="00496DEB"/>
    <w:rsid w:val="0049757A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672"/>
    <w:rsid w:val="004B6F46"/>
    <w:rsid w:val="004B7361"/>
    <w:rsid w:val="004B73EB"/>
    <w:rsid w:val="004B783F"/>
    <w:rsid w:val="004B794A"/>
    <w:rsid w:val="004C3A4E"/>
    <w:rsid w:val="004C3AD6"/>
    <w:rsid w:val="004C444F"/>
    <w:rsid w:val="004C53D8"/>
    <w:rsid w:val="004C5872"/>
    <w:rsid w:val="004C66F1"/>
    <w:rsid w:val="004C7412"/>
    <w:rsid w:val="004C76DB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6521"/>
    <w:rsid w:val="004D7610"/>
    <w:rsid w:val="004E1344"/>
    <w:rsid w:val="004E1CA6"/>
    <w:rsid w:val="004E1CB3"/>
    <w:rsid w:val="004E23A7"/>
    <w:rsid w:val="004E2453"/>
    <w:rsid w:val="004E2554"/>
    <w:rsid w:val="004E5418"/>
    <w:rsid w:val="004E5C63"/>
    <w:rsid w:val="004E5D84"/>
    <w:rsid w:val="004E6B02"/>
    <w:rsid w:val="004E76F5"/>
    <w:rsid w:val="004E7C97"/>
    <w:rsid w:val="004F16E2"/>
    <w:rsid w:val="004F21EE"/>
    <w:rsid w:val="004F2EF1"/>
    <w:rsid w:val="004F6373"/>
    <w:rsid w:val="004F6E37"/>
    <w:rsid w:val="00500B99"/>
    <w:rsid w:val="0050101A"/>
    <w:rsid w:val="005013B4"/>
    <w:rsid w:val="00502279"/>
    <w:rsid w:val="00502710"/>
    <w:rsid w:val="00502C94"/>
    <w:rsid w:val="005033F5"/>
    <w:rsid w:val="00503B86"/>
    <w:rsid w:val="00503D5E"/>
    <w:rsid w:val="00503DE0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223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1883"/>
    <w:rsid w:val="00522156"/>
    <w:rsid w:val="00522C81"/>
    <w:rsid w:val="00524F35"/>
    <w:rsid w:val="00525BF0"/>
    <w:rsid w:val="00525C2F"/>
    <w:rsid w:val="00526671"/>
    <w:rsid w:val="00526727"/>
    <w:rsid w:val="00530791"/>
    <w:rsid w:val="00531152"/>
    <w:rsid w:val="00531682"/>
    <w:rsid w:val="005332D7"/>
    <w:rsid w:val="005334D5"/>
    <w:rsid w:val="005346E8"/>
    <w:rsid w:val="0053569A"/>
    <w:rsid w:val="00536850"/>
    <w:rsid w:val="00536B71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76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057D"/>
    <w:rsid w:val="00561031"/>
    <w:rsid w:val="005610D2"/>
    <w:rsid w:val="00562B84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2FA"/>
    <w:rsid w:val="00573D0C"/>
    <w:rsid w:val="00573DD4"/>
    <w:rsid w:val="00575332"/>
    <w:rsid w:val="00575600"/>
    <w:rsid w:val="00575F1E"/>
    <w:rsid w:val="005761F2"/>
    <w:rsid w:val="00577606"/>
    <w:rsid w:val="0058033C"/>
    <w:rsid w:val="00580B10"/>
    <w:rsid w:val="00581A68"/>
    <w:rsid w:val="00581B00"/>
    <w:rsid w:val="005836AF"/>
    <w:rsid w:val="005838C2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4E13"/>
    <w:rsid w:val="005979E8"/>
    <w:rsid w:val="005A0AF5"/>
    <w:rsid w:val="005A11A6"/>
    <w:rsid w:val="005A16B1"/>
    <w:rsid w:val="005A1B4F"/>
    <w:rsid w:val="005A218D"/>
    <w:rsid w:val="005A2454"/>
    <w:rsid w:val="005A298A"/>
    <w:rsid w:val="005A2A9B"/>
    <w:rsid w:val="005A2E39"/>
    <w:rsid w:val="005A3CCD"/>
    <w:rsid w:val="005A5060"/>
    <w:rsid w:val="005A591A"/>
    <w:rsid w:val="005A625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4EC2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14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AD3"/>
    <w:rsid w:val="005D2B9B"/>
    <w:rsid w:val="005D3412"/>
    <w:rsid w:val="005D3963"/>
    <w:rsid w:val="005D59BB"/>
    <w:rsid w:val="005D6CA2"/>
    <w:rsid w:val="005D6F36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29B0"/>
    <w:rsid w:val="005E3529"/>
    <w:rsid w:val="005E4410"/>
    <w:rsid w:val="005E4829"/>
    <w:rsid w:val="005E48C1"/>
    <w:rsid w:val="005E5E8F"/>
    <w:rsid w:val="005E5FFF"/>
    <w:rsid w:val="005E6A78"/>
    <w:rsid w:val="005F04DA"/>
    <w:rsid w:val="005F0514"/>
    <w:rsid w:val="005F0CBA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24F"/>
    <w:rsid w:val="00611234"/>
    <w:rsid w:val="0061131E"/>
    <w:rsid w:val="00611626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229"/>
    <w:rsid w:val="00630372"/>
    <w:rsid w:val="00630A00"/>
    <w:rsid w:val="006316FB"/>
    <w:rsid w:val="00631C31"/>
    <w:rsid w:val="0063224E"/>
    <w:rsid w:val="00632E8A"/>
    <w:rsid w:val="00633CB5"/>
    <w:rsid w:val="00633FB3"/>
    <w:rsid w:val="006346B1"/>
    <w:rsid w:val="00634B66"/>
    <w:rsid w:val="0063539A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5E6E"/>
    <w:rsid w:val="00646925"/>
    <w:rsid w:val="00647397"/>
    <w:rsid w:val="006474E0"/>
    <w:rsid w:val="006477A9"/>
    <w:rsid w:val="006478F4"/>
    <w:rsid w:val="00647AF3"/>
    <w:rsid w:val="00647CAE"/>
    <w:rsid w:val="00650700"/>
    <w:rsid w:val="00651140"/>
    <w:rsid w:val="00651465"/>
    <w:rsid w:val="006525F4"/>
    <w:rsid w:val="00653279"/>
    <w:rsid w:val="006550A4"/>
    <w:rsid w:val="006550F5"/>
    <w:rsid w:val="006551B4"/>
    <w:rsid w:val="00656666"/>
    <w:rsid w:val="0065692A"/>
    <w:rsid w:val="00657B8D"/>
    <w:rsid w:val="00660409"/>
    <w:rsid w:val="00660948"/>
    <w:rsid w:val="0066197F"/>
    <w:rsid w:val="00662717"/>
    <w:rsid w:val="00662C9E"/>
    <w:rsid w:val="006630AB"/>
    <w:rsid w:val="006632B0"/>
    <w:rsid w:val="00664030"/>
    <w:rsid w:val="00664234"/>
    <w:rsid w:val="00664591"/>
    <w:rsid w:val="00664901"/>
    <w:rsid w:val="00664B22"/>
    <w:rsid w:val="00664F0E"/>
    <w:rsid w:val="00666A8C"/>
    <w:rsid w:val="00667F48"/>
    <w:rsid w:val="006710B6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8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88D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3B5E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9F1"/>
    <w:rsid w:val="006C6F1B"/>
    <w:rsid w:val="006D07F6"/>
    <w:rsid w:val="006D0DAB"/>
    <w:rsid w:val="006D1483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1C9"/>
    <w:rsid w:val="006E2749"/>
    <w:rsid w:val="006E2A66"/>
    <w:rsid w:val="006E3403"/>
    <w:rsid w:val="006E3408"/>
    <w:rsid w:val="006E3A57"/>
    <w:rsid w:val="006E5348"/>
    <w:rsid w:val="006E54E1"/>
    <w:rsid w:val="006E583E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2E9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345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A8A"/>
    <w:rsid w:val="00713DBF"/>
    <w:rsid w:val="00713F0D"/>
    <w:rsid w:val="00715F29"/>
    <w:rsid w:val="00716909"/>
    <w:rsid w:val="00716A22"/>
    <w:rsid w:val="0072015E"/>
    <w:rsid w:val="00721110"/>
    <w:rsid w:val="00721EB9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E58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86E"/>
    <w:rsid w:val="00744E19"/>
    <w:rsid w:val="0074553D"/>
    <w:rsid w:val="0074615B"/>
    <w:rsid w:val="00746750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5781D"/>
    <w:rsid w:val="007605E9"/>
    <w:rsid w:val="007619AD"/>
    <w:rsid w:val="00761F36"/>
    <w:rsid w:val="00762065"/>
    <w:rsid w:val="00764644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AA6"/>
    <w:rsid w:val="00787E3B"/>
    <w:rsid w:val="00790E56"/>
    <w:rsid w:val="00791CB5"/>
    <w:rsid w:val="00791DE1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A0F25"/>
    <w:rsid w:val="007A1B22"/>
    <w:rsid w:val="007A1C55"/>
    <w:rsid w:val="007A1F35"/>
    <w:rsid w:val="007A1FB0"/>
    <w:rsid w:val="007A22CE"/>
    <w:rsid w:val="007A24B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138B"/>
    <w:rsid w:val="007B34A4"/>
    <w:rsid w:val="007B3E89"/>
    <w:rsid w:val="007B692F"/>
    <w:rsid w:val="007B74A3"/>
    <w:rsid w:val="007B75FE"/>
    <w:rsid w:val="007C103D"/>
    <w:rsid w:val="007C14EE"/>
    <w:rsid w:val="007C1537"/>
    <w:rsid w:val="007C2D2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63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1CE"/>
    <w:rsid w:val="00803397"/>
    <w:rsid w:val="00804A2A"/>
    <w:rsid w:val="00804EC6"/>
    <w:rsid w:val="00805355"/>
    <w:rsid w:val="00805B99"/>
    <w:rsid w:val="00805D18"/>
    <w:rsid w:val="00806376"/>
    <w:rsid w:val="00807312"/>
    <w:rsid w:val="00810015"/>
    <w:rsid w:val="00811546"/>
    <w:rsid w:val="00811BDE"/>
    <w:rsid w:val="00812818"/>
    <w:rsid w:val="008134ED"/>
    <w:rsid w:val="00813673"/>
    <w:rsid w:val="00814EB0"/>
    <w:rsid w:val="008150FA"/>
    <w:rsid w:val="00817033"/>
    <w:rsid w:val="00817267"/>
    <w:rsid w:val="00817678"/>
    <w:rsid w:val="008200CA"/>
    <w:rsid w:val="0082081C"/>
    <w:rsid w:val="008216E6"/>
    <w:rsid w:val="008224AE"/>
    <w:rsid w:val="00822729"/>
    <w:rsid w:val="008229F5"/>
    <w:rsid w:val="00822CDE"/>
    <w:rsid w:val="00822EB2"/>
    <w:rsid w:val="008238C5"/>
    <w:rsid w:val="00825451"/>
    <w:rsid w:val="008258E0"/>
    <w:rsid w:val="008263F4"/>
    <w:rsid w:val="00830103"/>
    <w:rsid w:val="008303F5"/>
    <w:rsid w:val="00831007"/>
    <w:rsid w:val="008314E4"/>
    <w:rsid w:val="00831A14"/>
    <w:rsid w:val="00831A43"/>
    <w:rsid w:val="00831E21"/>
    <w:rsid w:val="00832BDE"/>
    <w:rsid w:val="00832C98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60A9"/>
    <w:rsid w:val="00846A61"/>
    <w:rsid w:val="00846B64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4ABB"/>
    <w:rsid w:val="00855690"/>
    <w:rsid w:val="00855F18"/>
    <w:rsid w:val="00855F51"/>
    <w:rsid w:val="00857A1F"/>
    <w:rsid w:val="00857A71"/>
    <w:rsid w:val="00857C7F"/>
    <w:rsid w:val="00860137"/>
    <w:rsid w:val="0086190C"/>
    <w:rsid w:val="008625CC"/>
    <w:rsid w:val="00862B09"/>
    <w:rsid w:val="00863426"/>
    <w:rsid w:val="008666D1"/>
    <w:rsid w:val="0087065A"/>
    <w:rsid w:val="00870A83"/>
    <w:rsid w:val="00872029"/>
    <w:rsid w:val="0087220C"/>
    <w:rsid w:val="00873392"/>
    <w:rsid w:val="00873B51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0C96"/>
    <w:rsid w:val="0088160F"/>
    <w:rsid w:val="00881741"/>
    <w:rsid w:val="00881C82"/>
    <w:rsid w:val="00881F8E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382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303"/>
    <w:rsid w:val="008A6421"/>
    <w:rsid w:val="008A6776"/>
    <w:rsid w:val="008A6B4F"/>
    <w:rsid w:val="008A6BD4"/>
    <w:rsid w:val="008A6BDC"/>
    <w:rsid w:val="008B0584"/>
    <w:rsid w:val="008B06D1"/>
    <w:rsid w:val="008B0F35"/>
    <w:rsid w:val="008B11F3"/>
    <w:rsid w:val="008B1B00"/>
    <w:rsid w:val="008B22CE"/>
    <w:rsid w:val="008B3131"/>
    <w:rsid w:val="008B31B0"/>
    <w:rsid w:val="008B35A0"/>
    <w:rsid w:val="008B4333"/>
    <w:rsid w:val="008B529D"/>
    <w:rsid w:val="008B7F5D"/>
    <w:rsid w:val="008C021E"/>
    <w:rsid w:val="008C05A9"/>
    <w:rsid w:val="008C0D9B"/>
    <w:rsid w:val="008C0EBD"/>
    <w:rsid w:val="008C125E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DB7"/>
    <w:rsid w:val="008C7CC9"/>
    <w:rsid w:val="008C7D8A"/>
    <w:rsid w:val="008D0F24"/>
    <w:rsid w:val="008D169B"/>
    <w:rsid w:val="008D2180"/>
    <w:rsid w:val="008D436F"/>
    <w:rsid w:val="008D4FDA"/>
    <w:rsid w:val="008D534E"/>
    <w:rsid w:val="008D5CD5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0A00"/>
    <w:rsid w:val="009112E8"/>
    <w:rsid w:val="00911A11"/>
    <w:rsid w:val="00911ECC"/>
    <w:rsid w:val="00912326"/>
    <w:rsid w:val="00912C4E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B2"/>
    <w:rsid w:val="00921BC0"/>
    <w:rsid w:val="00921DE6"/>
    <w:rsid w:val="00922704"/>
    <w:rsid w:val="00923D36"/>
    <w:rsid w:val="00924145"/>
    <w:rsid w:val="00924C49"/>
    <w:rsid w:val="00925E77"/>
    <w:rsid w:val="0092635A"/>
    <w:rsid w:val="009271B9"/>
    <w:rsid w:val="0093032D"/>
    <w:rsid w:val="0093035B"/>
    <w:rsid w:val="0093061F"/>
    <w:rsid w:val="00930A38"/>
    <w:rsid w:val="009317C3"/>
    <w:rsid w:val="009322F0"/>
    <w:rsid w:val="00933A2D"/>
    <w:rsid w:val="00934920"/>
    <w:rsid w:val="009349A5"/>
    <w:rsid w:val="00934AC5"/>
    <w:rsid w:val="009350AF"/>
    <w:rsid w:val="009351FE"/>
    <w:rsid w:val="00935661"/>
    <w:rsid w:val="00935E4C"/>
    <w:rsid w:val="00936046"/>
    <w:rsid w:val="009361D6"/>
    <w:rsid w:val="00936502"/>
    <w:rsid w:val="00936A27"/>
    <w:rsid w:val="00937283"/>
    <w:rsid w:val="00937885"/>
    <w:rsid w:val="00937D62"/>
    <w:rsid w:val="0094034B"/>
    <w:rsid w:val="009414CE"/>
    <w:rsid w:val="00942029"/>
    <w:rsid w:val="009425C0"/>
    <w:rsid w:val="009427EC"/>
    <w:rsid w:val="00942F29"/>
    <w:rsid w:val="009435E6"/>
    <w:rsid w:val="00943765"/>
    <w:rsid w:val="00944791"/>
    <w:rsid w:val="00947093"/>
    <w:rsid w:val="00950D30"/>
    <w:rsid w:val="0095132B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3605"/>
    <w:rsid w:val="00974092"/>
    <w:rsid w:val="009742C0"/>
    <w:rsid w:val="00976057"/>
    <w:rsid w:val="00977056"/>
    <w:rsid w:val="00977FD7"/>
    <w:rsid w:val="00980720"/>
    <w:rsid w:val="009816BB"/>
    <w:rsid w:val="009824C3"/>
    <w:rsid w:val="0098288F"/>
    <w:rsid w:val="009831C4"/>
    <w:rsid w:val="009845C3"/>
    <w:rsid w:val="009848B8"/>
    <w:rsid w:val="00985FFE"/>
    <w:rsid w:val="009865DF"/>
    <w:rsid w:val="00986C52"/>
    <w:rsid w:val="009878D3"/>
    <w:rsid w:val="00987DF6"/>
    <w:rsid w:val="0099056B"/>
    <w:rsid w:val="00991450"/>
    <w:rsid w:val="00992728"/>
    <w:rsid w:val="009928DF"/>
    <w:rsid w:val="00993D56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36B4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7B5"/>
    <w:rsid w:val="009B6AAF"/>
    <w:rsid w:val="009B710A"/>
    <w:rsid w:val="009B7D9A"/>
    <w:rsid w:val="009C0082"/>
    <w:rsid w:val="009C0B28"/>
    <w:rsid w:val="009C0B32"/>
    <w:rsid w:val="009C13D4"/>
    <w:rsid w:val="009C2052"/>
    <w:rsid w:val="009C23C5"/>
    <w:rsid w:val="009C2445"/>
    <w:rsid w:val="009C313C"/>
    <w:rsid w:val="009C3492"/>
    <w:rsid w:val="009C3558"/>
    <w:rsid w:val="009C400E"/>
    <w:rsid w:val="009C4109"/>
    <w:rsid w:val="009C4A88"/>
    <w:rsid w:val="009C4BE9"/>
    <w:rsid w:val="009C5320"/>
    <w:rsid w:val="009C5C1F"/>
    <w:rsid w:val="009C5CFD"/>
    <w:rsid w:val="009C77EC"/>
    <w:rsid w:val="009D0598"/>
    <w:rsid w:val="009D118A"/>
    <w:rsid w:val="009D175C"/>
    <w:rsid w:val="009D184B"/>
    <w:rsid w:val="009D2425"/>
    <w:rsid w:val="009D2961"/>
    <w:rsid w:val="009D2993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0D28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1B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2B4A"/>
    <w:rsid w:val="00A041D3"/>
    <w:rsid w:val="00A0428D"/>
    <w:rsid w:val="00A051E3"/>
    <w:rsid w:val="00A05753"/>
    <w:rsid w:val="00A060BD"/>
    <w:rsid w:val="00A06276"/>
    <w:rsid w:val="00A0638E"/>
    <w:rsid w:val="00A07369"/>
    <w:rsid w:val="00A1011E"/>
    <w:rsid w:val="00A10A06"/>
    <w:rsid w:val="00A10F8F"/>
    <w:rsid w:val="00A111EE"/>
    <w:rsid w:val="00A11A09"/>
    <w:rsid w:val="00A11FB6"/>
    <w:rsid w:val="00A12079"/>
    <w:rsid w:val="00A128B8"/>
    <w:rsid w:val="00A12952"/>
    <w:rsid w:val="00A12B48"/>
    <w:rsid w:val="00A12B9D"/>
    <w:rsid w:val="00A1389C"/>
    <w:rsid w:val="00A13C98"/>
    <w:rsid w:val="00A14781"/>
    <w:rsid w:val="00A147D7"/>
    <w:rsid w:val="00A15412"/>
    <w:rsid w:val="00A15C99"/>
    <w:rsid w:val="00A163B8"/>
    <w:rsid w:val="00A16C22"/>
    <w:rsid w:val="00A17B89"/>
    <w:rsid w:val="00A20760"/>
    <w:rsid w:val="00A20CB6"/>
    <w:rsid w:val="00A215E8"/>
    <w:rsid w:val="00A217FC"/>
    <w:rsid w:val="00A22A97"/>
    <w:rsid w:val="00A235F9"/>
    <w:rsid w:val="00A2482D"/>
    <w:rsid w:val="00A24C79"/>
    <w:rsid w:val="00A24CC7"/>
    <w:rsid w:val="00A24F4F"/>
    <w:rsid w:val="00A2588A"/>
    <w:rsid w:val="00A25B41"/>
    <w:rsid w:val="00A26164"/>
    <w:rsid w:val="00A2629A"/>
    <w:rsid w:val="00A2647A"/>
    <w:rsid w:val="00A314C4"/>
    <w:rsid w:val="00A31D94"/>
    <w:rsid w:val="00A31E56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C7F"/>
    <w:rsid w:val="00A447FE"/>
    <w:rsid w:val="00A44E90"/>
    <w:rsid w:val="00A44F10"/>
    <w:rsid w:val="00A46404"/>
    <w:rsid w:val="00A46545"/>
    <w:rsid w:val="00A46C45"/>
    <w:rsid w:val="00A46C87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6856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A9B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3922"/>
    <w:rsid w:val="00A9447D"/>
    <w:rsid w:val="00A9654E"/>
    <w:rsid w:val="00A9724B"/>
    <w:rsid w:val="00A972C8"/>
    <w:rsid w:val="00AA0276"/>
    <w:rsid w:val="00AA0587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5B23"/>
    <w:rsid w:val="00AA62E6"/>
    <w:rsid w:val="00AA674B"/>
    <w:rsid w:val="00AA6D0B"/>
    <w:rsid w:val="00AA7CE3"/>
    <w:rsid w:val="00AA7F08"/>
    <w:rsid w:val="00AB0900"/>
    <w:rsid w:val="00AB1016"/>
    <w:rsid w:val="00AB1124"/>
    <w:rsid w:val="00AB12DF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02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14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2540"/>
    <w:rsid w:val="00AF3579"/>
    <w:rsid w:val="00AF4420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0E13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2D80"/>
    <w:rsid w:val="00B43516"/>
    <w:rsid w:val="00B43EC2"/>
    <w:rsid w:val="00B444DF"/>
    <w:rsid w:val="00B450F3"/>
    <w:rsid w:val="00B45400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26"/>
    <w:rsid w:val="00B853A6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053"/>
    <w:rsid w:val="00BA3279"/>
    <w:rsid w:val="00BA3D64"/>
    <w:rsid w:val="00BA4081"/>
    <w:rsid w:val="00BA4225"/>
    <w:rsid w:val="00BA55DD"/>
    <w:rsid w:val="00BA58B3"/>
    <w:rsid w:val="00BA616D"/>
    <w:rsid w:val="00BA79DE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50F1"/>
    <w:rsid w:val="00BB70E7"/>
    <w:rsid w:val="00BB7949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7CB"/>
    <w:rsid w:val="00BC49C6"/>
    <w:rsid w:val="00BC4C1F"/>
    <w:rsid w:val="00BC5F0D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3F00"/>
    <w:rsid w:val="00BE56DC"/>
    <w:rsid w:val="00BE6F51"/>
    <w:rsid w:val="00BE70CC"/>
    <w:rsid w:val="00BE73AA"/>
    <w:rsid w:val="00BE7F5C"/>
    <w:rsid w:val="00BF045F"/>
    <w:rsid w:val="00BF11C7"/>
    <w:rsid w:val="00BF18C7"/>
    <w:rsid w:val="00BF1E8D"/>
    <w:rsid w:val="00BF2123"/>
    <w:rsid w:val="00BF2A5A"/>
    <w:rsid w:val="00BF3052"/>
    <w:rsid w:val="00BF3DD1"/>
    <w:rsid w:val="00BF4572"/>
    <w:rsid w:val="00BF5534"/>
    <w:rsid w:val="00BF6B8A"/>
    <w:rsid w:val="00BF720B"/>
    <w:rsid w:val="00BF7F4B"/>
    <w:rsid w:val="00C0008A"/>
    <w:rsid w:val="00C00352"/>
    <w:rsid w:val="00C01F41"/>
    <w:rsid w:val="00C02079"/>
    <w:rsid w:val="00C02611"/>
    <w:rsid w:val="00C02D64"/>
    <w:rsid w:val="00C03AB2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EA4"/>
    <w:rsid w:val="00C127B9"/>
    <w:rsid w:val="00C127DA"/>
    <w:rsid w:val="00C1391C"/>
    <w:rsid w:val="00C13B9C"/>
    <w:rsid w:val="00C15392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5A95"/>
    <w:rsid w:val="00C46194"/>
    <w:rsid w:val="00C46D24"/>
    <w:rsid w:val="00C476F3"/>
    <w:rsid w:val="00C477DC"/>
    <w:rsid w:val="00C5049E"/>
    <w:rsid w:val="00C50ED7"/>
    <w:rsid w:val="00C51773"/>
    <w:rsid w:val="00C51D95"/>
    <w:rsid w:val="00C51DAE"/>
    <w:rsid w:val="00C520C5"/>
    <w:rsid w:val="00C525C7"/>
    <w:rsid w:val="00C52639"/>
    <w:rsid w:val="00C52E23"/>
    <w:rsid w:val="00C533B0"/>
    <w:rsid w:val="00C545D2"/>
    <w:rsid w:val="00C54B26"/>
    <w:rsid w:val="00C55CAF"/>
    <w:rsid w:val="00C5620A"/>
    <w:rsid w:val="00C56455"/>
    <w:rsid w:val="00C56852"/>
    <w:rsid w:val="00C57060"/>
    <w:rsid w:val="00C57573"/>
    <w:rsid w:val="00C60565"/>
    <w:rsid w:val="00C60843"/>
    <w:rsid w:val="00C6085E"/>
    <w:rsid w:val="00C61411"/>
    <w:rsid w:val="00C62217"/>
    <w:rsid w:val="00C625B8"/>
    <w:rsid w:val="00C629DC"/>
    <w:rsid w:val="00C62FB4"/>
    <w:rsid w:val="00C634B9"/>
    <w:rsid w:val="00C63AE3"/>
    <w:rsid w:val="00C64439"/>
    <w:rsid w:val="00C64E32"/>
    <w:rsid w:val="00C6560C"/>
    <w:rsid w:val="00C65B3E"/>
    <w:rsid w:val="00C67D98"/>
    <w:rsid w:val="00C705EA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323"/>
    <w:rsid w:val="00C844F7"/>
    <w:rsid w:val="00C85254"/>
    <w:rsid w:val="00C858D0"/>
    <w:rsid w:val="00C85C5A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E2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E0"/>
    <w:rsid w:val="00CB146D"/>
    <w:rsid w:val="00CB2685"/>
    <w:rsid w:val="00CB311F"/>
    <w:rsid w:val="00CB428C"/>
    <w:rsid w:val="00CB4C11"/>
    <w:rsid w:val="00CB5115"/>
    <w:rsid w:val="00CB5177"/>
    <w:rsid w:val="00CB6710"/>
    <w:rsid w:val="00CB702A"/>
    <w:rsid w:val="00CB7D59"/>
    <w:rsid w:val="00CB7E88"/>
    <w:rsid w:val="00CC02EE"/>
    <w:rsid w:val="00CC0B67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C7FC0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5F3A"/>
    <w:rsid w:val="00CE6C39"/>
    <w:rsid w:val="00CE72B9"/>
    <w:rsid w:val="00CE752E"/>
    <w:rsid w:val="00CF0CC0"/>
    <w:rsid w:val="00CF1715"/>
    <w:rsid w:val="00CF2558"/>
    <w:rsid w:val="00CF28A3"/>
    <w:rsid w:val="00CF2DA8"/>
    <w:rsid w:val="00CF3ECE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3EEF"/>
    <w:rsid w:val="00D0477B"/>
    <w:rsid w:val="00D04A14"/>
    <w:rsid w:val="00D04D7A"/>
    <w:rsid w:val="00D05509"/>
    <w:rsid w:val="00D05592"/>
    <w:rsid w:val="00D058E3"/>
    <w:rsid w:val="00D05A4D"/>
    <w:rsid w:val="00D05DA9"/>
    <w:rsid w:val="00D05EAC"/>
    <w:rsid w:val="00D06169"/>
    <w:rsid w:val="00D064E2"/>
    <w:rsid w:val="00D06D4E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8C1"/>
    <w:rsid w:val="00D161E1"/>
    <w:rsid w:val="00D176E9"/>
    <w:rsid w:val="00D17D95"/>
    <w:rsid w:val="00D218A0"/>
    <w:rsid w:val="00D231ED"/>
    <w:rsid w:val="00D23C52"/>
    <w:rsid w:val="00D26A8F"/>
    <w:rsid w:val="00D26E94"/>
    <w:rsid w:val="00D27340"/>
    <w:rsid w:val="00D30271"/>
    <w:rsid w:val="00D302B5"/>
    <w:rsid w:val="00D3085D"/>
    <w:rsid w:val="00D30E70"/>
    <w:rsid w:val="00D31AEA"/>
    <w:rsid w:val="00D328AB"/>
    <w:rsid w:val="00D34AF5"/>
    <w:rsid w:val="00D35B4A"/>
    <w:rsid w:val="00D35EF1"/>
    <w:rsid w:val="00D36495"/>
    <w:rsid w:val="00D36ABD"/>
    <w:rsid w:val="00D37222"/>
    <w:rsid w:val="00D3767F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B47"/>
    <w:rsid w:val="00D55C6C"/>
    <w:rsid w:val="00D61673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4E25"/>
    <w:rsid w:val="00D750B7"/>
    <w:rsid w:val="00D7520C"/>
    <w:rsid w:val="00D75376"/>
    <w:rsid w:val="00D75FB2"/>
    <w:rsid w:val="00D76239"/>
    <w:rsid w:val="00D76AC9"/>
    <w:rsid w:val="00D76B7E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B6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2B4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CD7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2EE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18"/>
    <w:rsid w:val="00DE745F"/>
    <w:rsid w:val="00DE79AB"/>
    <w:rsid w:val="00DE7CB3"/>
    <w:rsid w:val="00DF0772"/>
    <w:rsid w:val="00DF089D"/>
    <w:rsid w:val="00DF0C82"/>
    <w:rsid w:val="00DF37BA"/>
    <w:rsid w:val="00DF432D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52E0"/>
    <w:rsid w:val="00E066B0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0A3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9C1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4DE2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47ED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10B"/>
    <w:rsid w:val="00EE08C0"/>
    <w:rsid w:val="00EE17CB"/>
    <w:rsid w:val="00EE25B1"/>
    <w:rsid w:val="00EE2E20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48A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5C1D"/>
    <w:rsid w:val="00F26B4E"/>
    <w:rsid w:val="00F3100B"/>
    <w:rsid w:val="00F31D3C"/>
    <w:rsid w:val="00F32D9E"/>
    <w:rsid w:val="00F33320"/>
    <w:rsid w:val="00F34156"/>
    <w:rsid w:val="00F34B44"/>
    <w:rsid w:val="00F359FA"/>
    <w:rsid w:val="00F363F3"/>
    <w:rsid w:val="00F36769"/>
    <w:rsid w:val="00F36CB5"/>
    <w:rsid w:val="00F36EA7"/>
    <w:rsid w:val="00F371C9"/>
    <w:rsid w:val="00F37A26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35F"/>
    <w:rsid w:val="00F61CF8"/>
    <w:rsid w:val="00F61EC6"/>
    <w:rsid w:val="00F62579"/>
    <w:rsid w:val="00F640F0"/>
    <w:rsid w:val="00F641BC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230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735"/>
    <w:rsid w:val="00F84DFF"/>
    <w:rsid w:val="00F84E0B"/>
    <w:rsid w:val="00F850A0"/>
    <w:rsid w:val="00F85E38"/>
    <w:rsid w:val="00F86516"/>
    <w:rsid w:val="00F87227"/>
    <w:rsid w:val="00F875E3"/>
    <w:rsid w:val="00F87874"/>
    <w:rsid w:val="00F9033D"/>
    <w:rsid w:val="00F90DFC"/>
    <w:rsid w:val="00F91E13"/>
    <w:rsid w:val="00F931FC"/>
    <w:rsid w:val="00F93885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0F03"/>
    <w:rsid w:val="00FA15A1"/>
    <w:rsid w:val="00FA1BAC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24B"/>
    <w:rsid w:val="00FB3A2B"/>
    <w:rsid w:val="00FB3D86"/>
    <w:rsid w:val="00FB3DA2"/>
    <w:rsid w:val="00FB3F04"/>
    <w:rsid w:val="00FB4E5C"/>
    <w:rsid w:val="00FB5B03"/>
    <w:rsid w:val="00FB5BD9"/>
    <w:rsid w:val="00FB6088"/>
    <w:rsid w:val="00FB60CA"/>
    <w:rsid w:val="00FB6185"/>
    <w:rsid w:val="00FB6A47"/>
    <w:rsid w:val="00FB6FBC"/>
    <w:rsid w:val="00FB7C28"/>
    <w:rsid w:val="00FB7F95"/>
    <w:rsid w:val="00FC0076"/>
    <w:rsid w:val="00FC0633"/>
    <w:rsid w:val="00FC100A"/>
    <w:rsid w:val="00FC174F"/>
    <w:rsid w:val="00FC36E4"/>
    <w:rsid w:val="00FC38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A87"/>
    <w:rsid w:val="00FD1D5A"/>
    <w:rsid w:val="00FD2727"/>
    <w:rsid w:val="00FD32F8"/>
    <w:rsid w:val="00FD418C"/>
    <w:rsid w:val="00FD53D1"/>
    <w:rsid w:val="00FD5731"/>
    <w:rsid w:val="00FD6054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564C"/>
    <w:rsid w:val="00FE6498"/>
    <w:rsid w:val="00FE68FB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176AF9"/>
  <w15:docId w15:val="{45AB93FE-C673-A748-8214-0B027F05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2A9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uiPriority w:val="99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목록 단락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878D3"/>
  </w:style>
  <w:style w:type="character" w:customStyle="1" w:styleId="CommentTextChar">
    <w:name w:val="Comment Text Char"/>
    <w:link w:val="CommentText"/>
    <w:uiPriority w:val="99"/>
    <w:qFormat/>
    <w:rsid w:val="009322F0"/>
    <w:rPr>
      <w:rFonts w:ascii="–¾’©" w:eastAsia="–¾’©"/>
      <w:sz w:val="24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322F0"/>
    <w:rPr>
      <w:rFonts w:ascii="SimSun" w:eastAsia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FD6054"/>
    <w:rPr>
      <w:rFonts w:eastAsia="Times New Roman"/>
      <w:lang w:val="en-GB" w:eastAsia="en-US"/>
    </w:rPr>
  </w:style>
  <w:style w:type="paragraph" w:customStyle="1" w:styleId="B2">
    <w:name w:val="B2+"/>
    <w:basedOn w:val="Normal"/>
    <w:qFormat/>
    <w:rsid w:val="001753B8"/>
    <w:pPr>
      <w:numPr>
        <w:numId w:val="38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D:\muszynsk\Application Data\Microsoft\Templates\ETSIW_80.dot</Template>
  <TotalTime>21</TotalTime>
  <Pages>6</Pages>
  <Words>2042</Words>
  <Characters>11642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13657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Apple</cp:lastModifiedBy>
  <cp:revision>12</cp:revision>
  <cp:lastPrinted>2010-01-07T02:23:00Z</cp:lastPrinted>
  <dcterms:created xsi:type="dcterms:W3CDTF">2024-08-04T08:02:00Z</dcterms:created>
  <dcterms:modified xsi:type="dcterms:W3CDTF">2024-08-09T12:30:00Z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(3)xt2VNEp0jJ5LGjp1oLf46DDCt/8b7rRW6JRzpJwCnrjo7+dWyM5nb1GFD/aSWEg82xv7FweT
uPiHftr+h0P6BhTnAHXctO9OMta6Xel8aZzSebgwl9g56/PdiTebzd0aVBQapg9bRdz1aLzm
BoQFmDW16BFx1+UlTyt0R/TG0XGtPzEVnTKMzlYGfTuG84P0zgTf3wmAsHXizz7cSdTfQc7a
WoowyWb9DswC2lR0/m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Wdg2fFuD3qxP743Kk/OLsqV6l/joBqncsOAMbf18gxC964h4fI0yHm
icu1mNwFJ+bSWQLd98xAk8hSVoecRLWk3f/7sQIveNQ7HB4rGVtGEMtjBK0eQsKwQxSoigJm
ZWl9VWLdK+8AmstZ+QJOIi5NNAqOezBdNbvbDnuzENKAYw4A8SCVHNPskE4YNJGrR5VbBDSw
Bol0WItlpi3ilwUlDrZRO7Ix0nkrhLwV3Fuj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4VcmgV0mAtFH6/PG83VdipOWVaM26hAYvluY
wcV5P+9G4JqZfH5EwrbhzNw9iMOx8u0OLsMZ0sZ0Umhd0bk7HJg=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